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58D26694" w14:textId="77777777" w:rsidR="004759A5" w:rsidRDefault="004759A5" w:rsidP="00EA6C7C">
      <w:pPr>
        <w:jc w:val="center"/>
        <w:rPr>
          <w:b/>
          <w:sz w:val="28"/>
          <w:szCs w:val="28"/>
          <w:lang w:val="en-GB"/>
        </w:rPr>
      </w:pPr>
    </w:p>
    <w:p w14:paraId="40CA69EB" w14:textId="78FA3D8A" w:rsidR="00EA6C7C" w:rsidRPr="004A08FF" w:rsidRDefault="00F03261" w:rsidP="0025703B">
      <w:pPr>
        <w:spacing w:after="240"/>
        <w:jc w:val="center"/>
        <w:rPr>
          <w:sz w:val="28"/>
          <w:szCs w:val="28"/>
          <w:lang w:val="en-GB"/>
        </w:rPr>
      </w:pPr>
      <w:r w:rsidRPr="00D972BB">
        <w:rPr>
          <w:rStyle w:val="Strong"/>
          <w:sz w:val="28"/>
          <w:szCs w:val="28"/>
          <w:lang w:val="en-GB"/>
        </w:rPr>
        <w:t xml:space="preserve">Contract title: </w:t>
      </w:r>
      <w:r w:rsidR="00324FAB" w:rsidRPr="00324FAB">
        <w:rPr>
          <w:rStyle w:val="Strong"/>
          <w:sz w:val="28"/>
          <w:szCs w:val="28"/>
          <w:lang w:val="en-GB"/>
        </w:rPr>
        <w:t>Renovation and extension of Horgoš Fire Station and Training Center for project JERICO</w:t>
      </w:r>
      <w:r w:rsidRPr="004A08FF">
        <w:rPr>
          <w:rStyle w:val="Strong"/>
          <w:sz w:val="28"/>
          <w:szCs w:val="28"/>
          <w:lang w:val="en-GB"/>
        </w:rPr>
        <w:br/>
        <w:t xml:space="preserve">Location – </w:t>
      </w:r>
      <w:r w:rsidR="00324FAB" w:rsidRPr="00324FAB">
        <w:rPr>
          <w:rStyle w:val="Emphasis"/>
          <w:b/>
          <w:bCs/>
          <w:i w:val="0"/>
          <w:sz w:val="28"/>
          <w:szCs w:val="28"/>
          <w:lang w:val="en-GB"/>
        </w:rPr>
        <w:t>Municipality of Kanjiza</w:t>
      </w:r>
      <w:r w:rsidRPr="004A08FF">
        <w:rPr>
          <w:rStyle w:val="Emphasis"/>
          <w:b/>
          <w:bCs/>
          <w:i w:val="0"/>
          <w:sz w:val="28"/>
          <w:szCs w:val="28"/>
          <w:lang w:val="en-GB"/>
        </w:rPr>
        <w:t>, AP Vojvodina, Republic of Serbia</w:t>
      </w:r>
    </w:p>
    <w:p w14:paraId="20618759" w14:textId="77777777" w:rsidR="009A3842" w:rsidRPr="004A08FF" w:rsidRDefault="009A3842" w:rsidP="00C3074F">
      <w:pPr>
        <w:pStyle w:val="PRAGHeading2"/>
        <w:keepNext/>
        <w:spacing w:before="240" w:after="120" w:line="240" w:lineRule="atLeast"/>
        <w:ind w:left="425" w:hanging="425"/>
        <w:rPr>
          <w:lang w:val="en-GB"/>
        </w:rPr>
      </w:pPr>
      <w:r w:rsidRPr="004A08FF">
        <w:rPr>
          <w:rStyle w:val="Strong"/>
          <w:sz w:val="22"/>
          <w:szCs w:val="22"/>
          <w:lang w:val="en-GB"/>
        </w:rPr>
        <w:t>Nature of contract</w:t>
      </w:r>
    </w:p>
    <w:p w14:paraId="27C26D14" w14:textId="097B7F09" w:rsidR="005407B9" w:rsidRPr="00E27999" w:rsidRDefault="00F03261" w:rsidP="00C3074F">
      <w:pPr>
        <w:spacing w:before="0" w:after="120" w:line="240" w:lineRule="atLeast"/>
        <w:ind w:firstLine="360"/>
        <w:rPr>
          <w:rStyle w:val="Strong"/>
          <w:b w:val="0"/>
          <w:color w:val="1F497D"/>
        </w:rPr>
      </w:pPr>
      <w:r w:rsidRPr="004A08FF">
        <w:rPr>
          <w:rStyle w:val="Strong"/>
          <w:b w:val="0"/>
          <w:sz w:val="22"/>
          <w:szCs w:val="22"/>
          <w:lang w:val="en-GB"/>
        </w:rPr>
        <w:t xml:space="preserve">  </w:t>
      </w:r>
      <w:r w:rsidR="005407B9" w:rsidRPr="004A08FF">
        <w:rPr>
          <w:rStyle w:val="Strong"/>
          <w:b w:val="0"/>
          <w:sz w:val="22"/>
          <w:szCs w:val="22"/>
          <w:lang w:val="en-GB"/>
        </w:rPr>
        <w:t>unit price</w:t>
      </w:r>
    </w:p>
    <w:p w14:paraId="68DF593A" w14:textId="77777777" w:rsidR="00AA22A5" w:rsidRPr="00DD2F41" w:rsidRDefault="00AA22A5" w:rsidP="00C3074F">
      <w:pPr>
        <w:pStyle w:val="PRAGHeading2"/>
        <w:spacing w:before="240" w:after="120" w:line="240" w:lineRule="atLeast"/>
        <w:ind w:left="425" w:hanging="425"/>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5B6EF26A" w14:textId="092C49D1" w:rsidR="00AA22A5" w:rsidRPr="003776B0" w:rsidRDefault="00F03261" w:rsidP="00C3074F">
      <w:pPr>
        <w:pStyle w:val="PRAGHeading2"/>
        <w:numPr>
          <w:ilvl w:val="0"/>
          <w:numId w:val="0"/>
        </w:numPr>
        <w:spacing w:before="0" w:after="120" w:line="240" w:lineRule="atLeast"/>
        <w:ind w:left="426"/>
        <w:rPr>
          <w:lang w:val="en-GB"/>
        </w:rPr>
      </w:pPr>
      <w:r w:rsidRPr="005361DD">
        <w:rPr>
          <w:sz w:val="22"/>
          <w:szCs w:val="22"/>
        </w:rPr>
        <w:t>INTERREG VI-A IPA HUNGARY-SERBIA PROGRAMME</w:t>
      </w:r>
    </w:p>
    <w:p w14:paraId="4A56BF5F" w14:textId="77777777" w:rsidR="00CA6501" w:rsidRPr="0025703B" w:rsidRDefault="00B2271A" w:rsidP="00C3074F">
      <w:pPr>
        <w:pStyle w:val="PRAGHeading2"/>
        <w:spacing w:before="240" w:after="120" w:line="240" w:lineRule="atLeast"/>
        <w:ind w:left="425" w:hanging="425"/>
        <w:rPr>
          <w:rStyle w:val="Strong"/>
          <w:sz w:val="22"/>
          <w:szCs w:val="22"/>
        </w:rPr>
      </w:pPr>
      <w:r w:rsidRPr="00836307">
        <w:rPr>
          <w:rStyle w:val="Strong"/>
          <w:sz w:val="22"/>
          <w:szCs w:val="22"/>
          <w:lang w:val="en-GB"/>
        </w:rPr>
        <w:t>Financing</w:t>
      </w:r>
    </w:p>
    <w:p w14:paraId="7CF88ACE" w14:textId="0FB27B58" w:rsidR="00CA6501" w:rsidRDefault="00F03261" w:rsidP="00C3074F">
      <w:pPr>
        <w:spacing w:before="0" w:after="120" w:line="240" w:lineRule="atLeast"/>
        <w:ind w:left="426" w:right="360"/>
        <w:rPr>
          <w:sz w:val="22"/>
          <w:szCs w:val="22"/>
          <w:lang w:val="en-GB"/>
        </w:rPr>
      </w:pPr>
      <w:r w:rsidRPr="0093721F">
        <w:rPr>
          <w:sz w:val="22"/>
          <w:szCs w:val="22"/>
          <w:lang w:val="en-GB"/>
        </w:rPr>
        <w:t>Financing agreement</w:t>
      </w:r>
    </w:p>
    <w:p w14:paraId="65F2053B" w14:textId="267EDBB4" w:rsidR="00AA22A5" w:rsidRDefault="00F72244">
      <w:pPr>
        <w:pStyle w:val="PRAGHeading2"/>
        <w:spacing w:before="240" w:after="120" w:line="240" w:lineRule="atLeast"/>
        <w:ind w:left="425" w:hanging="425"/>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3BF5B11C" w14:textId="77777777" w:rsidR="00F03261" w:rsidRPr="00F03261" w:rsidRDefault="00F03261" w:rsidP="00F03261">
      <w:pPr>
        <w:pStyle w:val="paragraph"/>
        <w:spacing w:before="0" w:beforeAutospacing="0" w:after="0" w:afterAutospacing="0"/>
        <w:ind w:left="425"/>
        <w:jc w:val="both"/>
        <w:textAlignment w:val="baseline"/>
        <w:rPr>
          <w:rStyle w:val="eop"/>
          <w:sz w:val="22"/>
          <w:szCs w:val="22"/>
          <w:lang w:val="en-GB"/>
        </w:rPr>
      </w:pPr>
      <w:r w:rsidRPr="00F03261">
        <w:rPr>
          <w:rStyle w:val="eop"/>
          <w:sz w:val="22"/>
          <w:szCs w:val="22"/>
          <w:lang w:val="en-GB"/>
        </w:rPr>
        <w:t>The legal basis of this procedure is REGULATION (EU) 2021/1529 OF THE EUROPEAN PARLIAMENT AND OF THE COUNCIL of 15 September 2021 establishing the Instrument for Pre-Accession assistance (IPA III)</w:t>
      </w:r>
    </w:p>
    <w:p w14:paraId="5B984348" w14:textId="77777777" w:rsidR="00F03261" w:rsidRPr="00F03261" w:rsidRDefault="00F03261" w:rsidP="00F03261">
      <w:pPr>
        <w:pStyle w:val="paragraph"/>
        <w:spacing w:before="0" w:beforeAutospacing="0" w:after="0" w:afterAutospacing="0"/>
        <w:ind w:left="425"/>
        <w:jc w:val="both"/>
        <w:textAlignment w:val="baseline"/>
        <w:rPr>
          <w:rStyle w:val="eop"/>
          <w:sz w:val="22"/>
          <w:szCs w:val="22"/>
          <w:lang w:val="en-GB"/>
        </w:rPr>
      </w:pPr>
      <w:r w:rsidRPr="00F03261">
        <w:rPr>
          <w:rStyle w:val="eop"/>
          <w:sz w:val="22"/>
          <w:szCs w:val="22"/>
          <w:lang w:val="en-GB"/>
        </w:rPr>
        <w:t>Rule of Nationality: participation is open to all natural persons who are nationals of and legal persons (participating either individually or in a grouping) who are effectively established in a Member State of the European Union or in an eligible country or territory as defined under Article 11 of Regulation (EU) No [2021/1529] establishing the Instrument for Pre-accession Assistance (IPA III).</w:t>
      </w:r>
    </w:p>
    <w:p w14:paraId="7B59FF43" w14:textId="77777777" w:rsidR="00F03261" w:rsidRPr="00F03261" w:rsidRDefault="00F03261" w:rsidP="00F03261">
      <w:pPr>
        <w:pStyle w:val="paragraph"/>
        <w:spacing w:before="0" w:beforeAutospacing="0" w:after="0" w:afterAutospacing="0"/>
        <w:ind w:left="425"/>
        <w:jc w:val="both"/>
        <w:textAlignment w:val="baseline"/>
        <w:rPr>
          <w:rStyle w:val="eop"/>
          <w:sz w:val="22"/>
          <w:szCs w:val="22"/>
          <w:lang w:val="en-GB"/>
        </w:rPr>
      </w:pPr>
      <w:r w:rsidRPr="00F03261">
        <w:rPr>
          <w:rStyle w:val="eop"/>
          <w:sz w:val="22"/>
          <w:szCs w:val="22"/>
          <w:lang w:val="en-GB"/>
        </w:rPr>
        <w:t>Participation in the award of procurement contracts, grants and other award procedures for actions financed under the for IPA III shall be open to international and regional organisations and to all other legal entities who are nationals of and, in the case of legal persons, who are also effectively established in, the following countries or territories:</w:t>
      </w:r>
    </w:p>
    <w:p w14:paraId="46A2B2F0" w14:textId="77777777" w:rsidR="00F03261" w:rsidRPr="00F03261" w:rsidRDefault="00F03261" w:rsidP="00F03261">
      <w:pPr>
        <w:pStyle w:val="paragraph"/>
        <w:spacing w:before="0" w:beforeAutospacing="0" w:after="0" w:afterAutospacing="0"/>
        <w:ind w:left="425"/>
        <w:jc w:val="both"/>
        <w:textAlignment w:val="baseline"/>
        <w:rPr>
          <w:rStyle w:val="eop"/>
          <w:sz w:val="22"/>
          <w:szCs w:val="22"/>
          <w:lang w:val="en-GB"/>
        </w:rPr>
      </w:pPr>
      <w:r w:rsidRPr="00F03261">
        <w:rPr>
          <w:rStyle w:val="eop"/>
          <w:sz w:val="22"/>
          <w:szCs w:val="22"/>
          <w:lang w:val="en-GB"/>
        </w:rPr>
        <w:t>a) EU Member States</w:t>
      </w:r>
    </w:p>
    <w:p w14:paraId="6AB775EE" w14:textId="77777777" w:rsidR="00F03261" w:rsidRPr="00F03261" w:rsidRDefault="00F03261" w:rsidP="00F03261">
      <w:pPr>
        <w:pStyle w:val="paragraph"/>
        <w:spacing w:before="0" w:beforeAutospacing="0" w:after="0" w:afterAutospacing="0"/>
        <w:ind w:left="425"/>
        <w:jc w:val="both"/>
        <w:textAlignment w:val="baseline"/>
        <w:rPr>
          <w:rStyle w:val="eop"/>
          <w:sz w:val="22"/>
          <w:szCs w:val="22"/>
          <w:lang w:val="en-GB"/>
        </w:rPr>
      </w:pPr>
      <w:r w:rsidRPr="00F03261">
        <w:rPr>
          <w:rStyle w:val="eop"/>
          <w:sz w:val="22"/>
          <w:szCs w:val="22"/>
          <w:lang w:val="en-GB"/>
        </w:rPr>
        <w:t>b) Beneficiaries listed in the Annex I of the IPA III</w:t>
      </w:r>
    </w:p>
    <w:p w14:paraId="1B341603" w14:textId="77777777" w:rsidR="00F03261" w:rsidRPr="00F03261" w:rsidRDefault="00F03261" w:rsidP="00F03261">
      <w:pPr>
        <w:pStyle w:val="paragraph"/>
        <w:spacing w:before="0" w:beforeAutospacing="0" w:after="0" w:afterAutospacing="0"/>
        <w:ind w:left="425"/>
        <w:jc w:val="both"/>
        <w:textAlignment w:val="baseline"/>
        <w:rPr>
          <w:rStyle w:val="eop"/>
          <w:sz w:val="22"/>
          <w:szCs w:val="22"/>
          <w:lang w:val="en-GB"/>
        </w:rPr>
      </w:pPr>
      <w:r w:rsidRPr="00F03261">
        <w:rPr>
          <w:rStyle w:val="eop"/>
          <w:sz w:val="22"/>
          <w:szCs w:val="22"/>
          <w:lang w:val="en-GB"/>
        </w:rPr>
        <w:t>c) European Economic Area</w:t>
      </w:r>
    </w:p>
    <w:p w14:paraId="383D2FCE" w14:textId="77777777" w:rsidR="00F03261" w:rsidRPr="00F03261" w:rsidRDefault="00F03261" w:rsidP="00F03261">
      <w:pPr>
        <w:pStyle w:val="paragraph"/>
        <w:spacing w:before="0" w:beforeAutospacing="0" w:after="0" w:afterAutospacing="0"/>
        <w:ind w:left="425"/>
        <w:jc w:val="both"/>
        <w:textAlignment w:val="baseline"/>
        <w:rPr>
          <w:rStyle w:val="eop"/>
          <w:sz w:val="22"/>
          <w:szCs w:val="22"/>
          <w:lang w:val="en-GB"/>
        </w:rPr>
      </w:pPr>
      <w:r w:rsidRPr="00F03261">
        <w:rPr>
          <w:rStyle w:val="eop"/>
          <w:sz w:val="22"/>
          <w:szCs w:val="22"/>
          <w:lang w:val="en-GB"/>
        </w:rPr>
        <w:t>d) Neighbourhood partner countries and territories covered by NDICI (annex I of NDICI)</w:t>
      </w:r>
    </w:p>
    <w:p w14:paraId="1E5FCCF3" w14:textId="77777777" w:rsidR="00F03261" w:rsidRPr="00F03261" w:rsidRDefault="00F03261" w:rsidP="00F03261">
      <w:pPr>
        <w:pStyle w:val="paragraph"/>
        <w:spacing w:before="0" w:beforeAutospacing="0" w:after="0" w:afterAutospacing="0"/>
        <w:ind w:left="425"/>
        <w:jc w:val="both"/>
        <w:textAlignment w:val="baseline"/>
        <w:rPr>
          <w:rStyle w:val="eop"/>
          <w:sz w:val="22"/>
          <w:szCs w:val="22"/>
          <w:lang w:val="en-GB"/>
        </w:rPr>
      </w:pPr>
      <w:r w:rsidRPr="00F03261">
        <w:rPr>
          <w:rStyle w:val="eop"/>
          <w:sz w:val="22"/>
          <w:szCs w:val="22"/>
          <w:lang w:val="en-GB"/>
        </w:rPr>
        <w:t>e) Countries for which Commission has adopted a decision approving the request for reciprocal access to external assistance. Currently there are no such countries.</w:t>
      </w:r>
    </w:p>
    <w:p w14:paraId="5C465B52" w14:textId="77777777" w:rsidR="00F03261" w:rsidRPr="00F03261" w:rsidRDefault="00F03261" w:rsidP="00F03261">
      <w:pPr>
        <w:pStyle w:val="paragraph"/>
        <w:spacing w:before="0" w:beforeAutospacing="0" w:after="0" w:afterAutospacing="0"/>
        <w:ind w:left="425"/>
        <w:jc w:val="both"/>
        <w:textAlignment w:val="baseline"/>
        <w:rPr>
          <w:rStyle w:val="eop"/>
          <w:sz w:val="22"/>
          <w:szCs w:val="22"/>
          <w:lang w:val="en-GB"/>
        </w:rPr>
      </w:pPr>
      <w:r w:rsidRPr="00F03261">
        <w:rPr>
          <w:rStyle w:val="eop"/>
          <w:sz w:val="22"/>
          <w:szCs w:val="22"/>
          <w:lang w:val="en-GB"/>
        </w:rPr>
        <w:t>f) Where an agreement on widening the market for procurement of goods or services to which the Union is party applies, the procurement procedures for contracts financed by the budget shall also be open to natural and legal persons established in a third country other than those specified in the basic instruments governing the cooperation sector concerned, under the conditions laid down in that agreement.</w:t>
      </w:r>
    </w:p>
    <w:p w14:paraId="19B68992" w14:textId="122A38DA" w:rsidR="00C65DBA" w:rsidRDefault="00F03261" w:rsidP="00F03261">
      <w:pPr>
        <w:pStyle w:val="paragraph"/>
        <w:spacing w:before="0" w:beforeAutospacing="0" w:after="0" w:afterAutospacing="0"/>
        <w:ind w:left="425"/>
        <w:jc w:val="both"/>
        <w:textAlignment w:val="baseline"/>
        <w:rPr>
          <w:rStyle w:val="normaltextrun"/>
          <w:sz w:val="22"/>
          <w:szCs w:val="22"/>
          <w:shd w:val="clear" w:color="auto" w:fill="FFFF00"/>
          <w:lang w:val="en-GB"/>
        </w:rPr>
      </w:pPr>
      <w:r w:rsidRPr="00F03261">
        <w:rPr>
          <w:rStyle w:val="eop"/>
          <w:sz w:val="22"/>
          <w:szCs w:val="22"/>
          <w:lang w:val="en-GB"/>
        </w:rPr>
        <w:t>Rule of Origin: Goods and materials supplied under a procurement or a grant contract, financed under the INTERREG VI-A IPA HUNGARY-SERBIA PROGRAMME are fully untied and can originate in any country. All supplies and materials are fully untied and no verification of origins required.</w:t>
      </w:r>
      <w:r w:rsidR="00F72244" w:rsidRPr="00C65DBA">
        <w:rPr>
          <w:rStyle w:val="normaltextrun"/>
          <w:sz w:val="22"/>
          <w:szCs w:val="22"/>
          <w:shd w:val="clear" w:color="auto" w:fill="FFFF00"/>
          <w:lang w:val="en-GB"/>
        </w:rPr>
        <w:t xml:space="preserve"> </w:t>
      </w:r>
    </w:p>
    <w:p w14:paraId="20746ACA" w14:textId="7E9459FF" w:rsidR="00E079D7" w:rsidRPr="00C3074F" w:rsidRDefault="00C65DBA" w:rsidP="00C3074F">
      <w:pPr>
        <w:pStyle w:val="paragraph"/>
        <w:spacing w:before="0" w:beforeAutospacing="0" w:after="200" w:afterAutospacing="0" w:line="240" w:lineRule="atLeast"/>
        <w:ind w:left="426"/>
        <w:jc w:val="center"/>
        <w:textAlignment w:val="baseline"/>
        <w:rPr>
          <w:rStyle w:val="normaltextrun"/>
          <w:b/>
          <w:snapToGrid w:val="0"/>
          <w:lang w:val="en-IE" w:eastAsia="en-US"/>
        </w:rPr>
      </w:pPr>
      <w:r w:rsidRPr="00C3074F">
        <w:rPr>
          <w:rStyle w:val="Strong"/>
          <w:snapToGrid w:val="0"/>
          <w:lang w:val="en-IE" w:eastAsia="en-US"/>
        </w:rPr>
        <w:t>*****</w:t>
      </w:r>
    </w:p>
    <w:p w14:paraId="4F99F82F" w14:textId="1E8528D3" w:rsidR="00C65DBA" w:rsidRPr="00C3074F" w:rsidRDefault="00C65DBA" w:rsidP="00C3074F">
      <w:pPr>
        <w:pStyle w:val="paragraph"/>
        <w:spacing w:before="0" w:beforeAutospacing="0" w:after="200" w:afterAutospacing="0" w:line="240" w:lineRule="atLeast"/>
        <w:ind w:firstLine="426"/>
        <w:jc w:val="center"/>
        <w:textAlignment w:val="baseline"/>
        <w:rPr>
          <w:rStyle w:val="normaltextrun"/>
          <w:snapToGrid w:val="0"/>
          <w:sz w:val="22"/>
          <w:szCs w:val="22"/>
          <w:shd w:val="clear" w:color="auto" w:fill="FFFF00"/>
          <w:lang w:val="en-GB" w:eastAsia="en-US"/>
        </w:rPr>
      </w:pPr>
      <w:bookmarkStart w:id="0" w:name="_Hlk168488819"/>
    </w:p>
    <w:p w14:paraId="2F52428C" w14:textId="0D0FE9D0" w:rsidR="0000449F" w:rsidRDefault="0000449F">
      <w:pPr>
        <w:widowControl/>
        <w:spacing w:before="0" w:after="200" w:line="276" w:lineRule="auto"/>
        <w:rPr>
          <w:rStyle w:val="normaltextrun"/>
          <w:rFonts w:eastAsia="Calibri"/>
          <w:snapToGrid/>
          <w:color w:val="000000"/>
          <w:sz w:val="22"/>
          <w:szCs w:val="22"/>
          <w:shd w:val="clear" w:color="auto" w:fill="C0C0C0"/>
          <w:lang w:val="en-GB"/>
        </w:rPr>
      </w:pPr>
      <w:r>
        <w:rPr>
          <w:rStyle w:val="normaltextrun"/>
          <w:rFonts w:eastAsia="Calibri"/>
          <w:color w:val="000000"/>
          <w:sz w:val="22"/>
          <w:szCs w:val="22"/>
          <w:shd w:val="clear" w:color="auto" w:fill="C0C0C0"/>
          <w:lang w:val="en-GB"/>
        </w:rPr>
        <w:br w:type="page"/>
      </w:r>
    </w:p>
    <w:p w14:paraId="6BA7DCA6" w14:textId="77777777" w:rsidR="00AA22A5" w:rsidRDefault="00AA22A5" w:rsidP="00C3074F">
      <w:pPr>
        <w:pStyle w:val="PRAGHeading2"/>
        <w:spacing w:before="240" w:after="120" w:line="240" w:lineRule="atLeast"/>
        <w:ind w:left="425" w:hanging="425"/>
        <w:rPr>
          <w:rStyle w:val="Strong"/>
          <w:sz w:val="22"/>
          <w:szCs w:val="22"/>
          <w:lang w:val="en-GB"/>
        </w:rPr>
      </w:pPr>
      <w:bookmarkStart w:id="1" w:name="_DV_M201"/>
      <w:bookmarkEnd w:id="0"/>
      <w:bookmarkEnd w:id="1"/>
      <w:r>
        <w:rPr>
          <w:rStyle w:val="Strong"/>
          <w:sz w:val="22"/>
          <w:szCs w:val="22"/>
          <w:lang w:val="en-GB"/>
        </w:rPr>
        <w:lastRenderedPageBreak/>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Default="00AA22A5" w:rsidP="00C3074F">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383E9241" w:rsidR="00AA22A5" w:rsidRPr="00F03261"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w:t>
      </w:r>
      <w:r w:rsidRPr="00F03261">
        <w:rPr>
          <w:rStyle w:val="Strong"/>
          <w:b w:val="0"/>
          <w:sz w:val="22"/>
          <w:szCs w:val="22"/>
          <w:lang w:val="en-GB"/>
        </w:rPr>
        <w:t xml:space="preserve">person submits more than one </w:t>
      </w:r>
      <w:r w:rsidR="007A5B6B" w:rsidRPr="00F03261">
        <w:rPr>
          <w:rStyle w:val="Strong"/>
          <w:b w:val="0"/>
          <w:sz w:val="22"/>
          <w:szCs w:val="22"/>
          <w:lang w:val="en-GB"/>
        </w:rPr>
        <w:t xml:space="preserve">request to participate </w:t>
      </w:r>
      <w:r w:rsidR="00100AF9" w:rsidRPr="00F03261">
        <w:rPr>
          <w:rStyle w:val="Strong"/>
          <w:b w:val="0"/>
          <w:sz w:val="22"/>
          <w:szCs w:val="22"/>
          <w:lang w:val="en-GB"/>
        </w:rPr>
        <w:t xml:space="preserve">or </w:t>
      </w:r>
      <w:r w:rsidR="00C80539" w:rsidRPr="00F03261">
        <w:rPr>
          <w:rStyle w:val="Strong"/>
          <w:b w:val="0"/>
          <w:sz w:val="22"/>
          <w:szCs w:val="22"/>
          <w:lang w:val="en-GB"/>
        </w:rPr>
        <w:t>tender</w:t>
      </w:r>
      <w:r w:rsidRPr="00F03261">
        <w:rPr>
          <w:rStyle w:val="Strong"/>
          <w:b w:val="0"/>
          <w:sz w:val="22"/>
          <w:szCs w:val="22"/>
          <w:lang w:val="en-GB"/>
        </w:rPr>
        <w:t xml:space="preserve">, all </w:t>
      </w:r>
      <w:r w:rsidR="002F1DF5" w:rsidRPr="00F03261">
        <w:rPr>
          <w:rStyle w:val="Strong"/>
          <w:b w:val="0"/>
          <w:sz w:val="22"/>
          <w:szCs w:val="22"/>
          <w:lang w:val="en-GB"/>
        </w:rPr>
        <w:t>requests to participate</w:t>
      </w:r>
      <w:r w:rsidR="00100AF9" w:rsidRPr="00F03261">
        <w:rPr>
          <w:rStyle w:val="Strong"/>
          <w:b w:val="0"/>
          <w:sz w:val="22"/>
          <w:szCs w:val="22"/>
          <w:lang w:val="en-GB"/>
        </w:rPr>
        <w:t xml:space="preserve"> or </w:t>
      </w:r>
      <w:r w:rsidR="00C80539" w:rsidRPr="00F03261">
        <w:rPr>
          <w:rStyle w:val="Strong"/>
          <w:b w:val="0"/>
          <w:sz w:val="22"/>
          <w:szCs w:val="22"/>
          <w:lang w:val="en-GB"/>
        </w:rPr>
        <w:t>tenders</w:t>
      </w:r>
      <w:r w:rsidRPr="00F03261">
        <w:rPr>
          <w:rStyle w:val="Strong"/>
          <w:b w:val="0"/>
          <w:sz w:val="22"/>
          <w:szCs w:val="22"/>
          <w:lang w:val="en-GB"/>
        </w:rPr>
        <w:t xml:space="preserve"> in which that person has participated will be excluded. </w:t>
      </w:r>
    </w:p>
    <w:p w14:paraId="4532903E" w14:textId="77777777" w:rsidR="00F03261" w:rsidRPr="00F03261" w:rsidRDefault="00F03261" w:rsidP="00F03261">
      <w:pPr>
        <w:pStyle w:val="PRAGHeading2"/>
        <w:spacing w:before="240" w:after="120" w:line="240" w:lineRule="atLeast"/>
        <w:ind w:left="425" w:hanging="425"/>
        <w:rPr>
          <w:rStyle w:val="Strong"/>
          <w:rFonts w:ascii="Minion Pro" w:hAnsi="Minion Pro" w:cs="Minion Pro"/>
          <w:snapToGrid/>
          <w:color w:val="000000"/>
          <w:sz w:val="22"/>
          <w:szCs w:val="22"/>
          <w:lang w:val="en-GB" w:eastAsia="en-GB"/>
        </w:rPr>
      </w:pPr>
      <w:r w:rsidRPr="00F03261">
        <w:rPr>
          <w:rStyle w:val="Strong"/>
          <w:sz w:val="22"/>
          <w:szCs w:val="22"/>
          <w:lang w:val="en-GB"/>
        </w:rPr>
        <w:t>Grounds for exclusion</w:t>
      </w:r>
    </w:p>
    <w:p w14:paraId="3A3525FF" w14:textId="77777777" w:rsidR="00F03261" w:rsidRPr="00F03261" w:rsidRDefault="00F03261" w:rsidP="00F03261">
      <w:pPr>
        <w:pStyle w:val="PRAGHeading2"/>
        <w:numPr>
          <w:ilvl w:val="0"/>
          <w:numId w:val="0"/>
        </w:numPr>
        <w:ind w:left="426"/>
        <w:rPr>
          <w:rStyle w:val="Strong"/>
          <w:b w:val="0"/>
          <w:bCs/>
          <w:sz w:val="22"/>
          <w:szCs w:val="22"/>
          <w:lang w:val="en-GB"/>
        </w:rPr>
      </w:pPr>
      <w:r w:rsidRPr="00F03261">
        <w:rPr>
          <w:rStyle w:val="Strong"/>
          <w:b w:val="0"/>
          <w:bCs/>
          <w:sz w:val="22"/>
          <w:szCs w:val="22"/>
          <w:lang w:val="en-GB"/>
        </w:rPr>
        <w:t>Candidates must submit a signed declaration, included in the request to participate form, to the effect that they are not in any of the situations listed in Section 2.6.10.1 of the practical guide (PRAG). Where the candidate intends to rely on capacity providing entities or subcontractor(s), he/she must provide the same declaration signed by this/these entity(ies).</w:t>
      </w:r>
    </w:p>
    <w:p w14:paraId="5319959F" w14:textId="23FF83BA" w:rsidR="00F03261" w:rsidRPr="00F03261" w:rsidRDefault="00F03261" w:rsidP="00F03261">
      <w:pPr>
        <w:pStyle w:val="PRAGHeading2"/>
        <w:numPr>
          <w:ilvl w:val="0"/>
          <w:numId w:val="0"/>
        </w:numPr>
        <w:ind w:left="426"/>
      </w:pPr>
      <w:r w:rsidRPr="00F03261">
        <w:rPr>
          <w:rStyle w:val="Strong"/>
          <w:b w:val="0"/>
          <w:bCs/>
          <w:sz w:val="22"/>
          <w:szCs w:val="22"/>
          <w:lang w:val="en-GB"/>
        </w:rPr>
        <w:t>Candidates included in the lists of EU restrictive measures (see Section 2.4. of the PRAG) at the moment of the award decision cannot be awarded the contract.</w:t>
      </w:r>
    </w:p>
    <w:p w14:paraId="178DDE90" w14:textId="77777777" w:rsidR="00F03261" w:rsidRPr="00F03261" w:rsidRDefault="00F03261" w:rsidP="00F03261">
      <w:pPr>
        <w:pStyle w:val="PRAGHeading2"/>
        <w:spacing w:before="240" w:after="120" w:line="240" w:lineRule="atLeast"/>
        <w:ind w:left="426" w:hanging="426"/>
        <w:rPr>
          <w:rStyle w:val="Strong"/>
          <w:sz w:val="22"/>
          <w:szCs w:val="22"/>
          <w:lang w:val="en-GB"/>
        </w:rPr>
      </w:pPr>
      <w:r w:rsidRPr="00F03261">
        <w:rPr>
          <w:rStyle w:val="Strong"/>
          <w:sz w:val="22"/>
          <w:szCs w:val="22"/>
          <w:lang w:val="en-GB"/>
        </w:rPr>
        <w:t xml:space="preserve">Sub-contracting </w:t>
      </w:r>
    </w:p>
    <w:p w14:paraId="38A00012" w14:textId="77777777" w:rsidR="00F03261" w:rsidRPr="00F03261" w:rsidRDefault="00F03261" w:rsidP="00F03261">
      <w:pPr>
        <w:pStyle w:val="PRAGHeading2"/>
        <w:numPr>
          <w:ilvl w:val="0"/>
          <w:numId w:val="0"/>
        </w:numPr>
        <w:spacing w:before="0" w:after="120" w:line="240" w:lineRule="atLeast"/>
        <w:ind w:left="426"/>
        <w:rPr>
          <w:rStyle w:val="Strong"/>
          <w:sz w:val="22"/>
          <w:szCs w:val="22"/>
          <w:lang w:val="en-GB"/>
        </w:rPr>
      </w:pPr>
      <w:r w:rsidRPr="00F03261">
        <w:rPr>
          <w:rStyle w:val="Emphasis"/>
          <w:i w:val="0"/>
          <w:sz w:val="22"/>
          <w:szCs w:val="22"/>
        </w:rPr>
        <w:t>Sub-contracting is allowed.</w:t>
      </w:r>
    </w:p>
    <w:p w14:paraId="6D2F907F" w14:textId="77777777" w:rsidR="00F03261" w:rsidRPr="00F03261" w:rsidRDefault="00F03261" w:rsidP="00F03261">
      <w:pPr>
        <w:pStyle w:val="PRAGHeading2"/>
        <w:spacing w:before="240" w:after="120" w:line="240" w:lineRule="atLeast"/>
        <w:ind w:left="426" w:hanging="426"/>
        <w:rPr>
          <w:rStyle w:val="Strong"/>
          <w:sz w:val="22"/>
          <w:szCs w:val="22"/>
          <w:lang w:val="en-GB"/>
        </w:rPr>
      </w:pPr>
      <w:r w:rsidRPr="00F03261">
        <w:rPr>
          <w:rStyle w:val="Strong"/>
          <w:sz w:val="22"/>
          <w:szCs w:val="22"/>
          <w:lang w:val="en-GB"/>
        </w:rPr>
        <w:t xml:space="preserve">Number of candidates to be short-listed </w:t>
      </w:r>
    </w:p>
    <w:p w14:paraId="54C74FCC" w14:textId="5D68DACF" w:rsidR="00F03261" w:rsidRPr="00F03261" w:rsidRDefault="00F03261" w:rsidP="00F03261">
      <w:pPr>
        <w:pStyle w:val="PRAGHeading2"/>
        <w:numPr>
          <w:ilvl w:val="0"/>
          <w:numId w:val="0"/>
        </w:numPr>
        <w:spacing w:before="0" w:after="120" w:line="240" w:lineRule="atLeast"/>
        <w:ind w:left="426"/>
        <w:jc w:val="both"/>
        <w:rPr>
          <w:rStyle w:val="Strong"/>
          <w:b w:val="0"/>
          <w:sz w:val="22"/>
          <w:szCs w:val="22"/>
          <w:lang w:val="en-GB"/>
        </w:rPr>
      </w:pPr>
      <w:r w:rsidRPr="00F03261">
        <w:rPr>
          <w:rStyle w:val="Strong"/>
          <w:b w:val="0"/>
          <w:sz w:val="22"/>
          <w:szCs w:val="22"/>
          <w:lang w:val="en-GB"/>
        </w:rPr>
        <w:t>Not applicable</w:t>
      </w:r>
    </w:p>
    <w:p w14:paraId="7D4D2218" w14:textId="77777777" w:rsidR="00F03261" w:rsidRPr="00F03261" w:rsidRDefault="00F03261" w:rsidP="00F03261">
      <w:pPr>
        <w:pStyle w:val="PRAGHeading2"/>
        <w:spacing w:before="240" w:after="120" w:line="240" w:lineRule="atLeast"/>
        <w:ind w:left="426" w:hanging="426"/>
        <w:rPr>
          <w:rStyle w:val="Strong"/>
          <w:sz w:val="22"/>
          <w:szCs w:val="22"/>
          <w:lang w:val="en-GB"/>
        </w:rPr>
      </w:pPr>
      <w:r w:rsidRPr="00F03261">
        <w:rPr>
          <w:rStyle w:val="Strong"/>
          <w:sz w:val="22"/>
          <w:szCs w:val="22"/>
          <w:lang w:val="en-GB"/>
        </w:rPr>
        <w:t xml:space="preserve">Short-list alliances prohibited </w:t>
      </w:r>
    </w:p>
    <w:p w14:paraId="1321DC85" w14:textId="40184057" w:rsidR="00F03261" w:rsidRPr="00F03261" w:rsidRDefault="00F03261" w:rsidP="00F03261">
      <w:pPr>
        <w:pStyle w:val="PRAGHeading2"/>
        <w:numPr>
          <w:ilvl w:val="0"/>
          <w:numId w:val="0"/>
        </w:numPr>
        <w:spacing w:before="0" w:after="120" w:line="240" w:lineRule="atLeast"/>
        <w:ind w:left="426"/>
        <w:jc w:val="both"/>
        <w:rPr>
          <w:rStyle w:val="Strong"/>
          <w:b w:val="0"/>
          <w:sz w:val="22"/>
          <w:szCs w:val="22"/>
          <w:lang w:val="en-GB"/>
        </w:rPr>
      </w:pPr>
      <w:r w:rsidRPr="00F03261">
        <w:rPr>
          <w:rStyle w:val="Strong"/>
          <w:b w:val="0"/>
          <w:sz w:val="22"/>
          <w:szCs w:val="22"/>
          <w:lang w:val="en-GB"/>
        </w:rPr>
        <w:t xml:space="preserve">Not applicable </w:t>
      </w:r>
    </w:p>
    <w:p w14:paraId="1515A014" w14:textId="77777777" w:rsidR="00F03261" w:rsidRPr="004A08FF" w:rsidRDefault="00F03261" w:rsidP="00F03261">
      <w:pPr>
        <w:pStyle w:val="PRAGHeading2"/>
        <w:spacing w:before="240" w:after="120" w:line="240" w:lineRule="atLeast"/>
        <w:ind w:left="426" w:hanging="426"/>
        <w:rPr>
          <w:rStyle w:val="Strong"/>
          <w:sz w:val="22"/>
          <w:szCs w:val="22"/>
          <w:lang w:val="en-GB"/>
        </w:rPr>
      </w:pPr>
      <w:r w:rsidRPr="00F03261">
        <w:rPr>
          <w:rStyle w:val="Strong"/>
          <w:sz w:val="22"/>
          <w:szCs w:val="22"/>
          <w:lang w:val="en-GB"/>
        </w:rPr>
        <w:t xml:space="preserve">Provisional </w:t>
      </w:r>
      <w:r w:rsidRPr="004A08FF">
        <w:rPr>
          <w:rStyle w:val="Strong"/>
          <w:sz w:val="22"/>
          <w:szCs w:val="22"/>
          <w:lang w:val="en-GB"/>
        </w:rPr>
        <w:t xml:space="preserve">date of invitation to tender </w:t>
      </w:r>
    </w:p>
    <w:p w14:paraId="79AAD6DC" w14:textId="762B7C10" w:rsidR="00F03261" w:rsidRPr="004A08FF" w:rsidRDefault="00F03261" w:rsidP="00F03261">
      <w:pPr>
        <w:pStyle w:val="PRAGHeading2"/>
        <w:numPr>
          <w:ilvl w:val="0"/>
          <w:numId w:val="0"/>
        </w:numPr>
        <w:spacing w:before="0" w:after="120" w:line="240" w:lineRule="atLeast"/>
        <w:ind w:left="426"/>
        <w:rPr>
          <w:i/>
          <w:lang w:val="en-GB"/>
        </w:rPr>
      </w:pPr>
      <w:r w:rsidRPr="004A08FF">
        <w:rPr>
          <w:rStyle w:val="Emphasis"/>
          <w:i w:val="0"/>
          <w:sz w:val="22"/>
          <w:szCs w:val="22"/>
          <w:lang w:val="en-GB"/>
        </w:rPr>
        <w:t>Not applicable</w:t>
      </w:r>
    </w:p>
    <w:p w14:paraId="2A01AD96" w14:textId="77777777" w:rsidR="00F03261" w:rsidRPr="004A08FF" w:rsidRDefault="00F03261" w:rsidP="00F03261">
      <w:pPr>
        <w:pStyle w:val="PRAGHeading2"/>
        <w:spacing w:before="240" w:after="120" w:line="240" w:lineRule="atLeast"/>
        <w:ind w:left="426" w:hanging="426"/>
        <w:rPr>
          <w:rStyle w:val="Strong"/>
          <w:sz w:val="22"/>
          <w:szCs w:val="22"/>
          <w:lang w:val="en-GB"/>
        </w:rPr>
      </w:pPr>
      <w:r w:rsidRPr="004A08FF">
        <w:rPr>
          <w:rStyle w:val="Strong"/>
          <w:sz w:val="22"/>
          <w:szCs w:val="22"/>
          <w:lang w:val="en-GB"/>
        </w:rPr>
        <w:t xml:space="preserve">Provisional commencement date of the contract </w:t>
      </w:r>
    </w:p>
    <w:p w14:paraId="13C0D34A" w14:textId="1BA292CE" w:rsidR="00F03261" w:rsidRPr="004A08FF" w:rsidRDefault="00324FAB" w:rsidP="00F03261">
      <w:pPr>
        <w:pStyle w:val="PRAGHeading2"/>
        <w:numPr>
          <w:ilvl w:val="0"/>
          <w:numId w:val="0"/>
        </w:numPr>
        <w:spacing w:before="0" w:after="120" w:line="240" w:lineRule="atLeast"/>
        <w:ind w:left="426"/>
        <w:rPr>
          <w:sz w:val="22"/>
          <w:szCs w:val="22"/>
          <w:lang w:val="en-GB"/>
        </w:rPr>
      </w:pPr>
      <w:r>
        <w:rPr>
          <w:rStyle w:val="Emphasis"/>
          <w:i w:val="0"/>
          <w:sz w:val="22"/>
          <w:szCs w:val="22"/>
          <w:lang w:val="en-GB"/>
        </w:rPr>
        <w:t>November</w:t>
      </w:r>
      <w:r w:rsidR="00F03261" w:rsidRPr="004A08FF">
        <w:rPr>
          <w:rStyle w:val="Emphasis"/>
          <w:i w:val="0"/>
          <w:sz w:val="22"/>
          <w:szCs w:val="22"/>
          <w:lang w:val="en-GB"/>
        </w:rPr>
        <w:t xml:space="preserve"> 202</w:t>
      </w:r>
      <w:r w:rsidR="003F4957" w:rsidRPr="004A08FF">
        <w:rPr>
          <w:rStyle w:val="Emphasis"/>
          <w:i w:val="0"/>
          <w:sz w:val="22"/>
          <w:szCs w:val="22"/>
          <w:lang w:val="en-GB"/>
        </w:rPr>
        <w:t>6</w:t>
      </w:r>
    </w:p>
    <w:p w14:paraId="0D349B1C" w14:textId="77777777" w:rsidR="00AA22A5" w:rsidRPr="004A08FF" w:rsidRDefault="00AA22A5" w:rsidP="00C3074F">
      <w:pPr>
        <w:pStyle w:val="PRAGHeading2"/>
        <w:spacing w:before="240" w:after="120" w:line="240" w:lineRule="atLeast"/>
        <w:ind w:left="426" w:hanging="426"/>
        <w:rPr>
          <w:rStyle w:val="Strong"/>
          <w:sz w:val="22"/>
          <w:szCs w:val="22"/>
          <w:lang w:val="en-GB"/>
        </w:rPr>
      </w:pPr>
      <w:r w:rsidRPr="004A08FF">
        <w:rPr>
          <w:rStyle w:val="Strong"/>
          <w:sz w:val="22"/>
          <w:szCs w:val="22"/>
          <w:lang w:val="en-GB"/>
        </w:rPr>
        <w:t>P</w:t>
      </w:r>
      <w:r w:rsidRPr="004A08FF">
        <w:rPr>
          <w:rStyle w:val="Strong"/>
          <w:lang w:val="en-GB"/>
        </w:rPr>
        <w:t>eriod of implementation of tasks</w:t>
      </w:r>
    </w:p>
    <w:p w14:paraId="4B685CF6" w14:textId="1C2CC08F" w:rsidR="00A95A76" w:rsidRPr="004A08FF" w:rsidRDefault="00FD5AB9" w:rsidP="00F03261">
      <w:pPr>
        <w:pStyle w:val="PRAGHeading2"/>
        <w:numPr>
          <w:ilvl w:val="0"/>
          <w:numId w:val="0"/>
        </w:numPr>
        <w:spacing w:before="0" w:after="120" w:line="240" w:lineRule="atLeast"/>
        <w:ind w:left="426"/>
        <w:rPr>
          <w:rStyle w:val="Strong"/>
          <w:sz w:val="22"/>
          <w:szCs w:val="22"/>
          <w:lang w:val="en-GB"/>
        </w:rPr>
      </w:pPr>
      <w:r w:rsidRPr="00FD5AB9">
        <w:rPr>
          <w:rStyle w:val="Emphasis"/>
          <w:i w:val="0"/>
          <w:sz w:val="22"/>
          <w:szCs w:val="22"/>
          <w:lang w:val="en-GB"/>
        </w:rPr>
        <w:t xml:space="preserve">The period for execution of the Works shall be 13 (thirteen) months from the date of commencement </w:t>
      </w:r>
      <w:r>
        <w:rPr>
          <w:rStyle w:val="Emphasis"/>
          <w:i w:val="0"/>
          <w:sz w:val="22"/>
          <w:szCs w:val="22"/>
          <w:lang w:val="en-GB"/>
        </w:rPr>
        <w:t xml:space="preserve">date </w:t>
      </w:r>
      <w:r w:rsidRPr="00FD5AB9">
        <w:rPr>
          <w:rStyle w:val="Emphasis"/>
          <w:i w:val="0"/>
          <w:sz w:val="22"/>
          <w:szCs w:val="22"/>
          <w:lang w:val="en-GB"/>
        </w:rPr>
        <w:t>of the Works, but shall in any event not exceed 272 working days.</w:t>
      </w:r>
    </w:p>
    <w:p w14:paraId="7DC31B1C" w14:textId="77777777" w:rsidR="00A95A76" w:rsidRPr="00573723" w:rsidRDefault="00A95A76" w:rsidP="00C3074F">
      <w:pPr>
        <w:pStyle w:val="PRAGHeading2"/>
        <w:spacing w:before="240" w:after="120" w:line="240" w:lineRule="atLeast"/>
        <w:ind w:left="426" w:hanging="426"/>
        <w:rPr>
          <w:rStyle w:val="Strong"/>
          <w:sz w:val="22"/>
          <w:szCs w:val="22"/>
          <w:lang w:val="en-GB"/>
        </w:rPr>
      </w:pPr>
      <w:r w:rsidRPr="004A08FF">
        <w:rPr>
          <w:rStyle w:val="Strong"/>
          <w:sz w:val="22"/>
          <w:szCs w:val="22"/>
          <w:lang w:val="en-GB"/>
        </w:rPr>
        <w:t>Language of the procedure</w:t>
      </w:r>
    </w:p>
    <w:p w14:paraId="6CDFA671" w14:textId="067D5B16"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C3074F">
      <w:pPr>
        <w:pStyle w:val="PRAGHeading2"/>
        <w:tabs>
          <w:tab w:val="clear" w:pos="567"/>
          <w:tab w:val="num" w:pos="426"/>
        </w:tabs>
        <w:spacing w:before="240" w:after="120" w:line="240" w:lineRule="atLeast"/>
        <w:ind w:hanging="567"/>
        <w:rPr>
          <w:rStyle w:val="Strong"/>
          <w:sz w:val="22"/>
          <w:szCs w:val="22"/>
          <w:lang w:val="en-GB"/>
        </w:rPr>
      </w:pPr>
      <w:r w:rsidRPr="00C348D5">
        <w:rPr>
          <w:rStyle w:val="Strong"/>
          <w:sz w:val="22"/>
          <w:szCs w:val="22"/>
          <w:lang w:val="en-GB"/>
        </w:rPr>
        <w:t>Additional information</w:t>
      </w:r>
    </w:p>
    <w:p w14:paraId="5752A0CD" w14:textId="1E97C097" w:rsidR="00F03261" w:rsidRPr="00F03261" w:rsidRDefault="00F03261" w:rsidP="00F03261">
      <w:pPr>
        <w:pStyle w:val="PRAGHeading2"/>
        <w:numPr>
          <w:ilvl w:val="0"/>
          <w:numId w:val="0"/>
        </w:numPr>
        <w:spacing w:before="0" w:after="120" w:line="240" w:lineRule="atLeast"/>
        <w:ind w:left="426"/>
        <w:rPr>
          <w:sz w:val="22"/>
          <w:szCs w:val="22"/>
          <w:lang w:val="en-GB"/>
        </w:rPr>
      </w:pPr>
      <w:r w:rsidRPr="00F03261">
        <w:rPr>
          <w:sz w:val="22"/>
          <w:szCs w:val="22"/>
          <w:lang w:val="en-GB"/>
        </w:rPr>
        <w:t xml:space="preserve">Financial data to be provided by the candidate in the request to participate form or in the tender submission form must be </w:t>
      </w:r>
      <w:r w:rsidRPr="004A08FF">
        <w:rPr>
          <w:sz w:val="22"/>
          <w:szCs w:val="22"/>
          <w:lang w:val="en-GB"/>
        </w:rPr>
        <w:t xml:space="preserve">expressed in RSD. If applicable, where a candidate refers to amounts originally expressed in a different currency, </w:t>
      </w:r>
      <w:r w:rsidRPr="00160A52">
        <w:rPr>
          <w:sz w:val="22"/>
          <w:szCs w:val="22"/>
          <w:lang w:val="en-GB"/>
        </w:rPr>
        <w:t xml:space="preserve">the conversion to RSD shall be made in accordance </w:t>
      </w:r>
      <w:r w:rsidRPr="00160A52">
        <w:rPr>
          <w:sz w:val="22"/>
          <w:szCs w:val="22"/>
          <w:lang w:val="en-GB"/>
        </w:rPr>
        <w:lastRenderedPageBreak/>
        <w:t xml:space="preserve">with the InforEuro exchange rate of </w:t>
      </w:r>
      <w:r w:rsidR="00901CEB" w:rsidRPr="00043857">
        <w:rPr>
          <w:b/>
          <w:bCs/>
          <w:sz w:val="22"/>
          <w:szCs w:val="22"/>
          <w:lang w:val="en-GB"/>
        </w:rPr>
        <w:t>August 2026</w:t>
      </w:r>
      <w:r w:rsidRPr="00160A52">
        <w:rPr>
          <w:sz w:val="22"/>
          <w:szCs w:val="22"/>
          <w:lang w:val="en-GB"/>
        </w:rPr>
        <w:t>,</w:t>
      </w:r>
      <w:r w:rsidRPr="004A08FF">
        <w:rPr>
          <w:sz w:val="22"/>
          <w:szCs w:val="22"/>
          <w:lang w:val="en-GB"/>
        </w:rPr>
        <w:t xml:space="preserve"> which can be found at the following address: http://ec.europa.eu/budget/graphs/inforeuro</w:t>
      </w:r>
      <w:r w:rsidRPr="00F03261">
        <w:rPr>
          <w:sz w:val="22"/>
          <w:szCs w:val="22"/>
          <w:lang w:val="en-GB"/>
        </w:rPr>
        <w:t>.html.</w:t>
      </w:r>
    </w:p>
    <w:p w14:paraId="17EFB89C" w14:textId="77777777" w:rsidR="00F03261" w:rsidRPr="00F03261" w:rsidRDefault="00F03261" w:rsidP="00F03261">
      <w:pPr>
        <w:pStyle w:val="PRAGHeading2"/>
        <w:numPr>
          <w:ilvl w:val="0"/>
          <w:numId w:val="0"/>
        </w:numPr>
        <w:spacing w:before="0" w:after="120" w:line="240" w:lineRule="atLeast"/>
        <w:ind w:left="426"/>
        <w:rPr>
          <w:sz w:val="22"/>
          <w:szCs w:val="22"/>
          <w:lang w:val="en-GB"/>
        </w:rPr>
      </w:pPr>
      <w:r w:rsidRPr="00F03261">
        <w:rPr>
          <w:sz w:val="22"/>
          <w:szCs w:val="22"/>
          <w:lang w:val="en-GB"/>
        </w:rPr>
        <w:t>Please note that participation at the tender opening session is restricted to authorised representatives of the companies that are tendering for the contract. Each representative will have to submit the document of authorisation.</w:t>
      </w:r>
    </w:p>
    <w:p w14:paraId="0412FA43" w14:textId="6289EDDF" w:rsidR="00A95A76" w:rsidRDefault="00F03261" w:rsidP="00F03261">
      <w:pPr>
        <w:pStyle w:val="PRAGHeading2"/>
        <w:numPr>
          <w:ilvl w:val="0"/>
          <w:numId w:val="0"/>
        </w:numPr>
        <w:spacing w:before="0" w:after="120" w:line="240" w:lineRule="atLeast"/>
        <w:ind w:left="426"/>
        <w:rPr>
          <w:sz w:val="22"/>
          <w:szCs w:val="22"/>
          <w:lang w:val="en-GB"/>
        </w:rPr>
      </w:pPr>
      <w:r w:rsidRPr="00F03261">
        <w:rPr>
          <w:sz w:val="22"/>
          <w:szCs w:val="22"/>
          <w:lang w:val="en-GB"/>
        </w:rPr>
        <w:t>Tenders must be submitted using the standard tender form included in the tender dossier, whose format and instructions must be strictly observed.</w:t>
      </w:r>
    </w:p>
    <w:p w14:paraId="5E248832" w14:textId="77777777" w:rsidR="00F03261" w:rsidRPr="00D275E6" w:rsidRDefault="00F03261" w:rsidP="00F03261">
      <w:pPr>
        <w:pStyle w:val="PRAGHeading2"/>
        <w:numPr>
          <w:ilvl w:val="0"/>
          <w:numId w:val="0"/>
        </w:numPr>
        <w:spacing w:before="0" w:after="120" w:line="240" w:lineRule="atLeast"/>
        <w:ind w:left="426"/>
        <w:rPr>
          <w:i/>
          <w:sz w:val="22"/>
          <w:szCs w:val="22"/>
          <w:lang w:val="en-GB"/>
        </w:rPr>
      </w:pPr>
    </w:p>
    <w:p w14:paraId="45F104E9" w14:textId="3A89BD02" w:rsidR="00AA22A5" w:rsidRDefault="00AA22A5" w:rsidP="00C3074F">
      <w:pPr>
        <w:keepNext/>
        <w:keepLines/>
        <w:spacing w:before="0" w:after="120" w:line="240" w:lineRule="atLeast"/>
        <w:jc w:val="center"/>
        <w:rPr>
          <w:rStyle w:val="Strong"/>
          <w:sz w:val="22"/>
          <w:szCs w:val="22"/>
          <w:lang w:val="en-GB"/>
        </w:rPr>
      </w:pPr>
      <w:r w:rsidRPr="00075D67">
        <w:rPr>
          <w:rStyle w:val="Strong"/>
          <w:sz w:val="22"/>
          <w:szCs w:val="22"/>
          <w:lang w:val="en-GB"/>
        </w:rPr>
        <w:t>SELECTION CRITERIA</w:t>
      </w:r>
    </w:p>
    <w:p w14:paraId="6B48819E" w14:textId="77777777" w:rsidR="00AA22A5" w:rsidRPr="00DD2F41" w:rsidRDefault="00AA22A5" w:rsidP="00C3074F">
      <w:pPr>
        <w:pStyle w:val="PRAGHeading2"/>
        <w:spacing w:before="360" w:after="120" w:line="240" w:lineRule="atLeast"/>
        <w:ind w:left="425" w:hanging="425"/>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F03261"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043857">
        <w:rPr>
          <w:b/>
          <w:sz w:val="22"/>
          <w:szCs w:val="22"/>
          <w:lang w:val="en-GB"/>
        </w:rPr>
        <w:t xml:space="preserve">Furthermore, the data for this third entity for the relevant selection criterion should </w:t>
      </w:r>
      <w:r w:rsidR="00794BF1" w:rsidRPr="00043857">
        <w:rPr>
          <w:b/>
          <w:sz w:val="22"/>
          <w:szCs w:val="22"/>
          <w:lang w:val="en-GB"/>
        </w:rPr>
        <w:t xml:space="preserve">not </w:t>
      </w:r>
      <w:r w:rsidRPr="00043857">
        <w:rPr>
          <w:b/>
          <w:sz w:val="22"/>
          <w:szCs w:val="22"/>
          <w:lang w:val="en-GB"/>
        </w:rPr>
        <w:t xml:space="preserve">be included </w:t>
      </w:r>
      <w:r w:rsidR="00794BF1" w:rsidRPr="00043857">
        <w:rPr>
          <w:b/>
          <w:sz w:val="22"/>
          <w:szCs w:val="22"/>
          <w:lang w:val="en-GB"/>
        </w:rPr>
        <w:t xml:space="preserve">in the request to participate form but </w:t>
      </w:r>
      <w:r w:rsidRPr="00043857">
        <w:rPr>
          <w:b/>
          <w:sz w:val="22"/>
          <w:szCs w:val="22"/>
          <w:lang w:val="en-GB"/>
        </w:rPr>
        <w:t>in a separate document</w:t>
      </w:r>
      <w:r w:rsidRPr="00043857">
        <w:rPr>
          <w:sz w:val="22"/>
          <w:szCs w:val="22"/>
          <w:lang w:val="en-GB"/>
        </w:rPr>
        <w:t>.</w:t>
      </w:r>
      <w:r w:rsidRPr="00AE0634">
        <w:rPr>
          <w:sz w:val="22"/>
          <w:szCs w:val="22"/>
          <w:lang w:val="en-GB"/>
        </w:rPr>
        <w:t xml:space="preserve"> Proof of the capacity </w:t>
      </w:r>
      <w:r w:rsidRPr="00F03261">
        <w:rPr>
          <w:sz w:val="22"/>
          <w:szCs w:val="22"/>
          <w:lang w:val="en-GB"/>
        </w:rPr>
        <w:t>will also have to be provided when requested by the contracting authority.</w:t>
      </w:r>
    </w:p>
    <w:p w14:paraId="425559B3" w14:textId="77777777" w:rsidR="00AE0634" w:rsidRPr="00F03261" w:rsidRDefault="00AE0634" w:rsidP="00C3074F">
      <w:pPr>
        <w:widowControl/>
        <w:spacing w:before="0" w:after="160" w:line="240" w:lineRule="atLeast"/>
        <w:ind w:left="426"/>
        <w:jc w:val="both"/>
        <w:rPr>
          <w:sz w:val="22"/>
          <w:szCs w:val="22"/>
          <w:lang w:val="en-GB"/>
        </w:rPr>
      </w:pPr>
      <w:r w:rsidRPr="00F03261">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Pr="00F03261" w:rsidRDefault="00AE0634">
      <w:pPr>
        <w:widowControl/>
        <w:spacing w:before="0" w:after="160" w:line="240" w:lineRule="atLeast"/>
        <w:ind w:left="426"/>
        <w:jc w:val="both"/>
        <w:rPr>
          <w:sz w:val="22"/>
          <w:szCs w:val="22"/>
          <w:lang w:val="en-GB"/>
        </w:rPr>
      </w:pPr>
      <w:r w:rsidRPr="00F03261">
        <w:rPr>
          <w:sz w:val="22"/>
          <w:szCs w:val="22"/>
          <w:lang w:val="en-GB"/>
        </w:rPr>
        <w:t>With regard to economic and financial criteria, the entities upon whose capacity the economic operator relies, become jointly and severally liable for t</w:t>
      </w:r>
      <w:r w:rsidR="000D53E3" w:rsidRPr="00F03261">
        <w:rPr>
          <w:sz w:val="22"/>
          <w:szCs w:val="22"/>
          <w:lang w:val="en-GB"/>
        </w:rPr>
        <w:t>he performance of the contract.</w:t>
      </w:r>
    </w:p>
    <w:p w14:paraId="7FC26D02" w14:textId="1DFAC84F" w:rsidR="00740793" w:rsidRPr="00F03261" w:rsidRDefault="00740793" w:rsidP="00C3074F">
      <w:pPr>
        <w:widowControl/>
        <w:spacing w:before="0" w:after="160" w:line="240" w:lineRule="atLeast"/>
        <w:ind w:left="426"/>
        <w:jc w:val="center"/>
        <w:rPr>
          <w:sz w:val="22"/>
          <w:szCs w:val="22"/>
          <w:lang w:val="en-GB"/>
        </w:rPr>
      </w:pPr>
      <w:r w:rsidRPr="00F03261">
        <w:rPr>
          <w:sz w:val="22"/>
          <w:szCs w:val="22"/>
          <w:lang w:val="en-GB"/>
        </w:rPr>
        <w:t>*****</w:t>
      </w:r>
    </w:p>
    <w:p w14:paraId="7E766A39" w14:textId="74B114E0" w:rsidR="00EA349D" w:rsidRPr="00F03261" w:rsidRDefault="00993F6E" w:rsidP="00C3074F">
      <w:pPr>
        <w:spacing w:before="0" w:after="160" w:line="240" w:lineRule="atLeast"/>
        <w:ind w:left="426" w:right="-48"/>
        <w:jc w:val="both"/>
        <w:rPr>
          <w:sz w:val="22"/>
          <w:szCs w:val="22"/>
          <w:lang w:val="en-GB"/>
        </w:rPr>
      </w:pPr>
      <w:r w:rsidRPr="00F03261">
        <w:rPr>
          <w:sz w:val="22"/>
          <w:szCs w:val="22"/>
          <w:lang w:val="en-GB"/>
        </w:rPr>
        <w:t>The following selection criteria will be applied to candidate</w:t>
      </w:r>
      <w:r w:rsidRPr="00043857">
        <w:rPr>
          <w:sz w:val="22"/>
          <w:szCs w:val="22"/>
          <w:lang w:val="en-GB"/>
        </w:rPr>
        <w:t xml:space="preserve">s. </w:t>
      </w:r>
      <w:r w:rsidRPr="00043857">
        <w:rPr>
          <w:b/>
          <w:bCs/>
          <w:sz w:val="22"/>
          <w:szCs w:val="22"/>
          <w:lang w:val="en-GB"/>
        </w:rPr>
        <w:t xml:space="preserve">In the case of </w:t>
      </w:r>
      <w:r w:rsidR="002F1DF5" w:rsidRPr="00043857">
        <w:rPr>
          <w:b/>
          <w:bCs/>
          <w:sz w:val="22"/>
          <w:szCs w:val="22"/>
          <w:lang w:val="en-GB"/>
        </w:rPr>
        <w:t>requests to participate</w:t>
      </w:r>
      <w:r w:rsidRPr="00043857">
        <w:rPr>
          <w:b/>
          <w:bCs/>
          <w:sz w:val="22"/>
          <w:szCs w:val="22"/>
          <w:lang w:val="en-GB"/>
        </w:rPr>
        <w:t xml:space="preserve"> submitted by a consortium, these selection criteria will be applied to the consortium as a whole</w:t>
      </w:r>
      <w:r w:rsidR="00BF744C" w:rsidRPr="00043857">
        <w:rPr>
          <w:b/>
          <w:bCs/>
          <w:sz w:val="22"/>
          <w:szCs w:val="22"/>
          <w:lang w:val="en-GB"/>
        </w:rPr>
        <w:t>, unless</w:t>
      </w:r>
      <w:r w:rsidRPr="00043857">
        <w:rPr>
          <w:b/>
          <w:bCs/>
          <w:sz w:val="22"/>
          <w:szCs w:val="22"/>
          <w:lang w:val="en-GB"/>
        </w:rPr>
        <w:t xml:space="preserve"> specified otherwise.</w:t>
      </w:r>
      <w:r w:rsidRPr="00F03261">
        <w:rPr>
          <w:sz w:val="22"/>
          <w:szCs w:val="22"/>
          <w:lang w:val="en-GB"/>
        </w:rPr>
        <w:t xml:space="preserve"> The selection criteria will not be applied to natural persons and single-member companies when they are sub-contractors.</w:t>
      </w:r>
    </w:p>
    <w:p w14:paraId="125E326F" w14:textId="77777777" w:rsidR="00EA349D" w:rsidRPr="00F03261" w:rsidRDefault="00EA349D" w:rsidP="00C3074F">
      <w:pPr>
        <w:spacing w:before="0" w:after="160" w:line="240" w:lineRule="atLeast"/>
        <w:ind w:left="414"/>
        <w:jc w:val="both"/>
        <w:rPr>
          <w:sz w:val="22"/>
          <w:szCs w:val="22"/>
          <w:lang w:val="en-GB"/>
        </w:rPr>
      </w:pPr>
      <w:r w:rsidRPr="00F03261">
        <w:rPr>
          <w:sz w:val="22"/>
          <w:szCs w:val="22"/>
          <w:lang w:val="en-GB"/>
        </w:rPr>
        <w:t>The candidate shall not use previous experience which caused breach of contract and termination by a contracting authority as a reference for selection criteria.</w:t>
      </w:r>
    </w:p>
    <w:p w14:paraId="1FA2FFBF" w14:textId="34190DAD" w:rsidR="00CA74E5" w:rsidRPr="00F03261" w:rsidRDefault="00CA74E5" w:rsidP="00C3074F">
      <w:pPr>
        <w:widowControl/>
        <w:spacing w:before="0" w:after="360" w:line="240" w:lineRule="atLeast"/>
        <w:ind w:left="425"/>
        <w:jc w:val="both"/>
        <w:rPr>
          <w:sz w:val="22"/>
          <w:szCs w:val="22"/>
          <w:lang w:val="en-GB"/>
        </w:rPr>
      </w:pPr>
      <w:r w:rsidRPr="00F03261">
        <w:rPr>
          <w:sz w:val="22"/>
          <w:szCs w:val="22"/>
          <w:lang w:val="en-GB"/>
        </w:rPr>
        <w:t>The selection criteria are described in section 12.2 of the instruction to tenderers</w:t>
      </w:r>
      <w:r w:rsidR="009D156D">
        <w:rPr>
          <w:sz w:val="22"/>
          <w:szCs w:val="22"/>
          <w:lang w:val="en-GB"/>
        </w:rPr>
        <w:t>.</w:t>
      </w:r>
    </w:p>
    <w:p w14:paraId="786F3868" w14:textId="3F698EF3" w:rsidR="00121DC2" w:rsidRPr="00F03261" w:rsidRDefault="00121DC2" w:rsidP="00C3074F">
      <w:pPr>
        <w:widowControl/>
        <w:spacing w:before="0" w:after="120" w:line="240" w:lineRule="atLeast"/>
        <w:ind w:left="426"/>
        <w:jc w:val="center"/>
        <w:rPr>
          <w:sz w:val="22"/>
          <w:szCs w:val="22"/>
          <w:lang w:val="en-GB"/>
        </w:rPr>
      </w:pPr>
      <w:r w:rsidRPr="00F03261">
        <w:rPr>
          <w:sz w:val="22"/>
          <w:szCs w:val="22"/>
          <w:lang w:val="en-GB"/>
        </w:rPr>
        <w:t>*****</w:t>
      </w:r>
    </w:p>
    <w:p w14:paraId="779189B0" w14:textId="77777777" w:rsidR="00AA22A5" w:rsidRPr="00F03261" w:rsidRDefault="00AA22A5" w:rsidP="00C3074F">
      <w:pPr>
        <w:pStyle w:val="PRAGHeading2"/>
        <w:spacing w:before="240" w:after="120" w:line="240" w:lineRule="atLeast"/>
        <w:ind w:left="425" w:hanging="425"/>
        <w:rPr>
          <w:rStyle w:val="Strong"/>
          <w:sz w:val="22"/>
          <w:szCs w:val="22"/>
          <w:lang w:val="en-GB"/>
        </w:rPr>
      </w:pPr>
      <w:r w:rsidRPr="00F03261">
        <w:rPr>
          <w:rStyle w:val="Strong"/>
          <w:sz w:val="22"/>
          <w:szCs w:val="22"/>
          <w:lang w:val="en-GB"/>
        </w:rPr>
        <w:t>Award criteria</w:t>
      </w:r>
    </w:p>
    <w:p w14:paraId="255C29A3" w14:textId="70E25834" w:rsidR="00147087" w:rsidRPr="00F03261" w:rsidRDefault="00F03261" w:rsidP="00C3074F">
      <w:pPr>
        <w:pStyle w:val="Blockquote"/>
        <w:spacing w:before="0" w:after="120" w:line="240" w:lineRule="atLeast"/>
        <w:ind w:left="426"/>
        <w:jc w:val="both"/>
        <w:rPr>
          <w:sz w:val="22"/>
          <w:szCs w:val="22"/>
          <w:lang w:val="en-GB"/>
        </w:rPr>
      </w:pPr>
      <w:r w:rsidRPr="00F03261">
        <w:rPr>
          <w:sz w:val="22"/>
          <w:szCs w:val="22"/>
        </w:rPr>
        <w:t>Please refer to Section 24 of the instructions to tenderers.</w:t>
      </w:r>
    </w:p>
    <w:p w14:paraId="04F91FF2" w14:textId="104922C2" w:rsidR="00EA0609" w:rsidRPr="00EA0609" w:rsidRDefault="00F03261" w:rsidP="00C3074F">
      <w:pPr>
        <w:spacing w:before="720" w:after="120" w:line="240" w:lineRule="atLeast"/>
        <w:jc w:val="center"/>
        <w:rPr>
          <w:i/>
          <w:lang w:val="en-GB"/>
        </w:rPr>
      </w:pPr>
      <w:r>
        <w:rPr>
          <w:b/>
          <w:bCs/>
          <w:sz w:val="22"/>
          <w:szCs w:val="22"/>
          <w:lang w:val="en-GB"/>
        </w:rPr>
        <w:t xml:space="preserve">        </w:t>
      </w:r>
      <w:r w:rsidR="00D275E6">
        <w:rPr>
          <w:b/>
          <w:bCs/>
          <w:sz w:val="22"/>
          <w:szCs w:val="22"/>
          <w:lang w:val="en-GB"/>
        </w:rPr>
        <w:t>***</w:t>
      </w:r>
      <w:r>
        <w:rPr>
          <w:b/>
          <w:bCs/>
          <w:sz w:val="22"/>
          <w:szCs w:val="22"/>
          <w:lang w:val="en-GB"/>
        </w:rPr>
        <w:t>**</w:t>
      </w:r>
    </w:p>
    <w:sectPr w:rsidR="00EA0609" w:rsidRPr="00EA0609" w:rsidSect="00F03261">
      <w:footerReference w:type="default" r:id="rId8"/>
      <w:pgSz w:w="11906" w:h="16838"/>
      <w:pgMar w:top="1134"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6E76D" w14:textId="77777777" w:rsidR="0022512A" w:rsidRDefault="0022512A" w:rsidP="000A4362">
      <w:pPr>
        <w:spacing w:before="0" w:after="0"/>
      </w:pPr>
      <w:r>
        <w:separator/>
      </w:r>
    </w:p>
  </w:endnote>
  <w:endnote w:type="continuationSeparator" w:id="0">
    <w:p w14:paraId="7E383E04" w14:textId="77777777" w:rsidR="0022512A" w:rsidRDefault="0022512A"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C86E" w14:textId="03CA29F6"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B4B8C" w14:textId="77777777" w:rsidR="0022512A" w:rsidRDefault="0022512A" w:rsidP="000A4362">
      <w:pPr>
        <w:spacing w:before="0" w:after="0"/>
      </w:pPr>
      <w:r>
        <w:separator/>
      </w:r>
    </w:p>
  </w:footnote>
  <w:footnote w:type="continuationSeparator" w:id="0">
    <w:p w14:paraId="556B3DE0" w14:textId="77777777" w:rsidR="0022512A" w:rsidRDefault="0022512A" w:rsidP="000A436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4"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5"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7"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1"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2"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3"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690832501">
    <w:abstractNumId w:val="22"/>
  </w:num>
  <w:num w:numId="3" w16cid:durableId="1455977037">
    <w:abstractNumId w:val="7"/>
  </w:num>
  <w:num w:numId="4" w16cid:durableId="504974431">
    <w:abstractNumId w:val="19"/>
  </w:num>
  <w:num w:numId="5" w16cid:durableId="1465351735">
    <w:abstractNumId w:val="16"/>
  </w:num>
  <w:num w:numId="6" w16cid:durableId="806052362">
    <w:abstractNumId w:val="26"/>
  </w:num>
  <w:num w:numId="7" w16cid:durableId="954017138">
    <w:abstractNumId w:val="6"/>
  </w:num>
  <w:num w:numId="8" w16cid:durableId="1690331847">
    <w:abstractNumId w:val="8"/>
  </w:num>
  <w:num w:numId="9" w16cid:durableId="769155714">
    <w:abstractNumId w:val="27"/>
  </w:num>
  <w:num w:numId="10" w16cid:durableId="60373364">
    <w:abstractNumId w:val="25"/>
  </w:num>
  <w:num w:numId="11" w16cid:durableId="1716930774">
    <w:abstractNumId w:val="17"/>
  </w:num>
  <w:num w:numId="12" w16cid:durableId="139006901">
    <w:abstractNumId w:val="6"/>
  </w:num>
  <w:num w:numId="13" w16cid:durableId="1903565001">
    <w:abstractNumId w:val="28"/>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2"/>
  </w:num>
  <w:num w:numId="17" w16cid:durableId="904879965">
    <w:abstractNumId w:val="9"/>
  </w:num>
  <w:num w:numId="18" w16cid:durableId="381246587">
    <w:abstractNumId w:val="24"/>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26497230">
    <w:abstractNumId w:val="23"/>
  </w:num>
  <w:num w:numId="22" w16cid:durableId="1408647735">
    <w:abstractNumId w:val="10"/>
  </w:num>
  <w:num w:numId="23" w16cid:durableId="213082565">
    <w:abstractNumId w:val="18"/>
  </w:num>
  <w:num w:numId="24" w16cid:durableId="1411585383">
    <w:abstractNumId w:val="21"/>
  </w:num>
  <w:num w:numId="25" w16cid:durableId="401175826">
    <w:abstractNumId w:val="4"/>
  </w:num>
  <w:num w:numId="26" w16cid:durableId="1265725792">
    <w:abstractNumId w:val="13"/>
  </w:num>
  <w:num w:numId="27" w16cid:durableId="1678343553">
    <w:abstractNumId w:val="2"/>
  </w:num>
  <w:num w:numId="28" w16cid:durableId="498421674">
    <w:abstractNumId w:val="29"/>
  </w:num>
  <w:num w:numId="29" w16cid:durableId="1786268751">
    <w:abstractNumId w:val="11"/>
  </w:num>
  <w:num w:numId="30" w16cid:durableId="98380398">
    <w:abstractNumId w:val="14"/>
  </w:num>
  <w:num w:numId="31" w16cid:durableId="1134761002">
    <w:abstractNumId w:val="20"/>
  </w:num>
  <w:num w:numId="32" w16cid:durableId="2020809809">
    <w:abstractNumId w:val="5"/>
  </w:num>
  <w:num w:numId="33" w16cid:durableId="20171482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EA6C7C"/>
    <w:rsid w:val="00000631"/>
    <w:rsid w:val="00001895"/>
    <w:rsid w:val="00003CF3"/>
    <w:rsid w:val="0000449F"/>
    <w:rsid w:val="00004AC5"/>
    <w:rsid w:val="0000521A"/>
    <w:rsid w:val="00005D6E"/>
    <w:rsid w:val="000067BC"/>
    <w:rsid w:val="00011A91"/>
    <w:rsid w:val="00014860"/>
    <w:rsid w:val="00017B82"/>
    <w:rsid w:val="00023A65"/>
    <w:rsid w:val="00023B90"/>
    <w:rsid w:val="0003088D"/>
    <w:rsid w:val="00043857"/>
    <w:rsid w:val="000507A8"/>
    <w:rsid w:val="00051841"/>
    <w:rsid w:val="000557AC"/>
    <w:rsid w:val="00057B45"/>
    <w:rsid w:val="0006275F"/>
    <w:rsid w:val="000637FE"/>
    <w:rsid w:val="000657F4"/>
    <w:rsid w:val="00067296"/>
    <w:rsid w:val="000675D4"/>
    <w:rsid w:val="000735F9"/>
    <w:rsid w:val="00075D67"/>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C19F5"/>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2F31"/>
    <w:rsid w:val="00103538"/>
    <w:rsid w:val="0010374C"/>
    <w:rsid w:val="00104CCC"/>
    <w:rsid w:val="00106F55"/>
    <w:rsid w:val="00114E7D"/>
    <w:rsid w:val="00116D19"/>
    <w:rsid w:val="00116ED7"/>
    <w:rsid w:val="00121DC2"/>
    <w:rsid w:val="00125B1E"/>
    <w:rsid w:val="00132014"/>
    <w:rsid w:val="0013411D"/>
    <w:rsid w:val="001341C5"/>
    <w:rsid w:val="00134B94"/>
    <w:rsid w:val="001350A5"/>
    <w:rsid w:val="00136A83"/>
    <w:rsid w:val="00141CE8"/>
    <w:rsid w:val="00146A13"/>
    <w:rsid w:val="00147087"/>
    <w:rsid w:val="001471CB"/>
    <w:rsid w:val="001509AA"/>
    <w:rsid w:val="00152A03"/>
    <w:rsid w:val="00153B99"/>
    <w:rsid w:val="00156378"/>
    <w:rsid w:val="001567F0"/>
    <w:rsid w:val="00157612"/>
    <w:rsid w:val="00160A52"/>
    <w:rsid w:val="0016146F"/>
    <w:rsid w:val="001615EF"/>
    <w:rsid w:val="00163B0D"/>
    <w:rsid w:val="00165E8A"/>
    <w:rsid w:val="00170460"/>
    <w:rsid w:val="0017072D"/>
    <w:rsid w:val="00177233"/>
    <w:rsid w:val="0018308D"/>
    <w:rsid w:val="00184E85"/>
    <w:rsid w:val="00186E8B"/>
    <w:rsid w:val="001916FC"/>
    <w:rsid w:val="00192F46"/>
    <w:rsid w:val="00195EB7"/>
    <w:rsid w:val="001B009E"/>
    <w:rsid w:val="001B047D"/>
    <w:rsid w:val="001B078F"/>
    <w:rsid w:val="001B1D0C"/>
    <w:rsid w:val="001B3800"/>
    <w:rsid w:val="001B5F4A"/>
    <w:rsid w:val="001C4C23"/>
    <w:rsid w:val="001D39A5"/>
    <w:rsid w:val="001D48A3"/>
    <w:rsid w:val="001D5654"/>
    <w:rsid w:val="001D58CA"/>
    <w:rsid w:val="001D5AEF"/>
    <w:rsid w:val="001E0445"/>
    <w:rsid w:val="001E0745"/>
    <w:rsid w:val="001E13D9"/>
    <w:rsid w:val="001E2911"/>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2512A"/>
    <w:rsid w:val="00226920"/>
    <w:rsid w:val="00231FEE"/>
    <w:rsid w:val="0023463C"/>
    <w:rsid w:val="00242F6D"/>
    <w:rsid w:val="00243858"/>
    <w:rsid w:val="00245FEC"/>
    <w:rsid w:val="00246FE9"/>
    <w:rsid w:val="0024733E"/>
    <w:rsid w:val="00250977"/>
    <w:rsid w:val="00252694"/>
    <w:rsid w:val="00253784"/>
    <w:rsid w:val="0025657C"/>
    <w:rsid w:val="0025663C"/>
    <w:rsid w:val="00256ABC"/>
    <w:rsid w:val="0025703B"/>
    <w:rsid w:val="00257D68"/>
    <w:rsid w:val="00260597"/>
    <w:rsid w:val="00260AD3"/>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665"/>
    <w:rsid w:val="00297DA2"/>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74DF"/>
    <w:rsid w:val="003076CD"/>
    <w:rsid w:val="00312005"/>
    <w:rsid w:val="00312111"/>
    <w:rsid w:val="00315CF6"/>
    <w:rsid w:val="00315F99"/>
    <w:rsid w:val="00317C91"/>
    <w:rsid w:val="00322A8F"/>
    <w:rsid w:val="00324440"/>
    <w:rsid w:val="00324FAB"/>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61BF6"/>
    <w:rsid w:val="003628A1"/>
    <w:rsid w:val="003662BE"/>
    <w:rsid w:val="00372DFC"/>
    <w:rsid w:val="00373871"/>
    <w:rsid w:val="00373976"/>
    <w:rsid w:val="00383479"/>
    <w:rsid w:val="00383B48"/>
    <w:rsid w:val="003853DE"/>
    <w:rsid w:val="003907E7"/>
    <w:rsid w:val="003916E7"/>
    <w:rsid w:val="003927AD"/>
    <w:rsid w:val="00393CB9"/>
    <w:rsid w:val="003952DC"/>
    <w:rsid w:val="00397225"/>
    <w:rsid w:val="00397E27"/>
    <w:rsid w:val="003A3BFD"/>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6268"/>
    <w:rsid w:val="003E0003"/>
    <w:rsid w:val="003E2E31"/>
    <w:rsid w:val="003E38E9"/>
    <w:rsid w:val="003E5311"/>
    <w:rsid w:val="003E661C"/>
    <w:rsid w:val="003F4957"/>
    <w:rsid w:val="003F6638"/>
    <w:rsid w:val="003F797F"/>
    <w:rsid w:val="00401FE1"/>
    <w:rsid w:val="00403EB4"/>
    <w:rsid w:val="004067A3"/>
    <w:rsid w:val="00406E54"/>
    <w:rsid w:val="00407BCB"/>
    <w:rsid w:val="00410342"/>
    <w:rsid w:val="004145AF"/>
    <w:rsid w:val="004167E7"/>
    <w:rsid w:val="00422A30"/>
    <w:rsid w:val="00423B5E"/>
    <w:rsid w:val="00427637"/>
    <w:rsid w:val="004303BE"/>
    <w:rsid w:val="004338DF"/>
    <w:rsid w:val="00433FA3"/>
    <w:rsid w:val="00436A64"/>
    <w:rsid w:val="00440AC2"/>
    <w:rsid w:val="00445455"/>
    <w:rsid w:val="00445A6E"/>
    <w:rsid w:val="00446B34"/>
    <w:rsid w:val="004477DB"/>
    <w:rsid w:val="00453B5B"/>
    <w:rsid w:val="00453E14"/>
    <w:rsid w:val="00455656"/>
    <w:rsid w:val="00457E30"/>
    <w:rsid w:val="00460356"/>
    <w:rsid w:val="00460646"/>
    <w:rsid w:val="00461079"/>
    <w:rsid w:val="00465A93"/>
    <w:rsid w:val="004714FF"/>
    <w:rsid w:val="00472E24"/>
    <w:rsid w:val="00473B36"/>
    <w:rsid w:val="004759A5"/>
    <w:rsid w:val="0048352B"/>
    <w:rsid w:val="00491AFD"/>
    <w:rsid w:val="00497CB6"/>
    <w:rsid w:val="004A08FF"/>
    <w:rsid w:val="004A1738"/>
    <w:rsid w:val="004A1DF1"/>
    <w:rsid w:val="004A4D90"/>
    <w:rsid w:val="004A62F5"/>
    <w:rsid w:val="004B26C1"/>
    <w:rsid w:val="004B3DD4"/>
    <w:rsid w:val="004B691C"/>
    <w:rsid w:val="004C05B2"/>
    <w:rsid w:val="004C2082"/>
    <w:rsid w:val="004C39EE"/>
    <w:rsid w:val="004D2B6B"/>
    <w:rsid w:val="004D2C96"/>
    <w:rsid w:val="004E1551"/>
    <w:rsid w:val="004E1930"/>
    <w:rsid w:val="004F110B"/>
    <w:rsid w:val="004F27F5"/>
    <w:rsid w:val="004F48AA"/>
    <w:rsid w:val="004F7108"/>
    <w:rsid w:val="005220DC"/>
    <w:rsid w:val="00522C0C"/>
    <w:rsid w:val="00523BF9"/>
    <w:rsid w:val="00525840"/>
    <w:rsid w:val="005365BF"/>
    <w:rsid w:val="005407B9"/>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37F"/>
    <w:rsid w:val="00590680"/>
    <w:rsid w:val="005918BE"/>
    <w:rsid w:val="005A0A93"/>
    <w:rsid w:val="005A4070"/>
    <w:rsid w:val="005A4B30"/>
    <w:rsid w:val="005B1824"/>
    <w:rsid w:val="005B2B5B"/>
    <w:rsid w:val="005B412A"/>
    <w:rsid w:val="005B6500"/>
    <w:rsid w:val="005B674F"/>
    <w:rsid w:val="005C26A3"/>
    <w:rsid w:val="005C4AFB"/>
    <w:rsid w:val="005D0163"/>
    <w:rsid w:val="005D4C9B"/>
    <w:rsid w:val="005D542D"/>
    <w:rsid w:val="005E38DC"/>
    <w:rsid w:val="005E600F"/>
    <w:rsid w:val="005F443E"/>
    <w:rsid w:val="005F503C"/>
    <w:rsid w:val="005F5DF8"/>
    <w:rsid w:val="00601309"/>
    <w:rsid w:val="00601B39"/>
    <w:rsid w:val="0060290B"/>
    <w:rsid w:val="00624CF6"/>
    <w:rsid w:val="00626EC5"/>
    <w:rsid w:val="006334C4"/>
    <w:rsid w:val="00634346"/>
    <w:rsid w:val="00637BBF"/>
    <w:rsid w:val="00637C7E"/>
    <w:rsid w:val="006415E3"/>
    <w:rsid w:val="0064266F"/>
    <w:rsid w:val="006436D0"/>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802"/>
    <w:rsid w:val="00683E2E"/>
    <w:rsid w:val="00686414"/>
    <w:rsid w:val="00691FF0"/>
    <w:rsid w:val="00693497"/>
    <w:rsid w:val="00696F11"/>
    <w:rsid w:val="006A0BB1"/>
    <w:rsid w:val="006A0F0F"/>
    <w:rsid w:val="006A1D7C"/>
    <w:rsid w:val="006A32FA"/>
    <w:rsid w:val="006A6D08"/>
    <w:rsid w:val="006B08DC"/>
    <w:rsid w:val="006B279A"/>
    <w:rsid w:val="006B328A"/>
    <w:rsid w:val="006B6683"/>
    <w:rsid w:val="006C2E49"/>
    <w:rsid w:val="006C646F"/>
    <w:rsid w:val="006D316A"/>
    <w:rsid w:val="006E3521"/>
    <w:rsid w:val="006E752F"/>
    <w:rsid w:val="006F2C5A"/>
    <w:rsid w:val="006F3C83"/>
    <w:rsid w:val="006F3CA7"/>
    <w:rsid w:val="006F71B5"/>
    <w:rsid w:val="006F72CA"/>
    <w:rsid w:val="006F7906"/>
    <w:rsid w:val="006F7BBC"/>
    <w:rsid w:val="00703323"/>
    <w:rsid w:val="007116B8"/>
    <w:rsid w:val="007116C6"/>
    <w:rsid w:val="00714D39"/>
    <w:rsid w:val="007252DE"/>
    <w:rsid w:val="00725716"/>
    <w:rsid w:val="00726596"/>
    <w:rsid w:val="00727C2D"/>
    <w:rsid w:val="00732BA9"/>
    <w:rsid w:val="00736E21"/>
    <w:rsid w:val="00737453"/>
    <w:rsid w:val="00740793"/>
    <w:rsid w:val="007413BF"/>
    <w:rsid w:val="00743351"/>
    <w:rsid w:val="00744127"/>
    <w:rsid w:val="0074581A"/>
    <w:rsid w:val="007508E8"/>
    <w:rsid w:val="00753057"/>
    <w:rsid w:val="00755178"/>
    <w:rsid w:val="00757383"/>
    <w:rsid w:val="00757D90"/>
    <w:rsid w:val="00763BB6"/>
    <w:rsid w:val="00763C3C"/>
    <w:rsid w:val="00765594"/>
    <w:rsid w:val="00767FFB"/>
    <w:rsid w:val="007707F9"/>
    <w:rsid w:val="00777FF1"/>
    <w:rsid w:val="00780332"/>
    <w:rsid w:val="007903D1"/>
    <w:rsid w:val="00790B2B"/>
    <w:rsid w:val="00794BF1"/>
    <w:rsid w:val="00796AC9"/>
    <w:rsid w:val="00797278"/>
    <w:rsid w:val="007A037D"/>
    <w:rsid w:val="007A1A77"/>
    <w:rsid w:val="007A21C8"/>
    <w:rsid w:val="007A25BB"/>
    <w:rsid w:val="007A5B6B"/>
    <w:rsid w:val="007A7580"/>
    <w:rsid w:val="007A7D19"/>
    <w:rsid w:val="007B1875"/>
    <w:rsid w:val="007B42F5"/>
    <w:rsid w:val="007B4380"/>
    <w:rsid w:val="007B4AE3"/>
    <w:rsid w:val="007B5E37"/>
    <w:rsid w:val="007B6206"/>
    <w:rsid w:val="007B6BEA"/>
    <w:rsid w:val="007C012D"/>
    <w:rsid w:val="007C3D00"/>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A0"/>
    <w:rsid w:val="0083255E"/>
    <w:rsid w:val="00834802"/>
    <w:rsid w:val="00836307"/>
    <w:rsid w:val="008379D5"/>
    <w:rsid w:val="00845D58"/>
    <w:rsid w:val="00846A72"/>
    <w:rsid w:val="0085117D"/>
    <w:rsid w:val="0086084B"/>
    <w:rsid w:val="00860C8E"/>
    <w:rsid w:val="008612C5"/>
    <w:rsid w:val="00861FC1"/>
    <w:rsid w:val="00866A95"/>
    <w:rsid w:val="00876CC8"/>
    <w:rsid w:val="00876E9D"/>
    <w:rsid w:val="0088144C"/>
    <w:rsid w:val="0089610C"/>
    <w:rsid w:val="008B3342"/>
    <w:rsid w:val="008B59D3"/>
    <w:rsid w:val="008B5B3D"/>
    <w:rsid w:val="008B6020"/>
    <w:rsid w:val="008C5EDD"/>
    <w:rsid w:val="008D245E"/>
    <w:rsid w:val="008D280D"/>
    <w:rsid w:val="008D5230"/>
    <w:rsid w:val="008D6D3D"/>
    <w:rsid w:val="008E0DCE"/>
    <w:rsid w:val="008E28A7"/>
    <w:rsid w:val="008E6180"/>
    <w:rsid w:val="008F3096"/>
    <w:rsid w:val="008F7B39"/>
    <w:rsid w:val="00901CEB"/>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3940"/>
    <w:rsid w:val="00954DAF"/>
    <w:rsid w:val="009552BC"/>
    <w:rsid w:val="00956F04"/>
    <w:rsid w:val="00962DCD"/>
    <w:rsid w:val="009644BE"/>
    <w:rsid w:val="009646D7"/>
    <w:rsid w:val="00965513"/>
    <w:rsid w:val="009714FD"/>
    <w:rsid w:val="00971DFA"/>
    <w:rsid w:val="0097200D"/>
    <w:rsid w:val="0097292E"/>
    <w:rsid w:val="00973116"/>
    <w:rsid w:val="009752D7"/>
    <w:rsid w:val="00985673"/>
    <w:rsid w:val="00987F54"/>
    <w:rsid w:val="00990E03"/>
    <w:rsid w:val="00993F6E"/>
    <w:rsid w:val="009A3249"/>
    <w:rsid w:val="009A324E"/>
    <w:rsid w:val="009A3842"/>
    <w:rsid w:val="009A4D8A"/>
    <w:rsid w:val="009A6A2F"/>
    <w:rsid w:val="009C03DB"/>
    <w:rsid w:val="009C0C1C"/>
    <w:rsid w:val="009C2BB4"/>
    <w:rsid w:val="009C608B"/>
    <w:rsid w:val="009D156D"/>
    <w:rsid w:val="009D15E6"/>
    <w:rsid w:val="009D3281"/>
    <w:rsid w:val="009D549C"/>
    <w:rsid w:val="009D7FFE"/>
    <w:rsid w:val="009E4FF5"/>
    <w:rsid w:val="009E62EF"/>
    <w:rsid w:val="009F1BD5"/>
    <w:rsid w:val="009F480A"/>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57A8B"/>
    <w:rsid w:val="00A62FE6"/>
    <w:rsid w:val="00A70C93"/>
    <w:rsid w:val="00A7354E"/>
    <w:rsid w:val="00A739BE"/>
    <w:rsid w:val="00A7591B"/>
    <w:rsid w:val="00A76A9A"/>
    <w:rsid w:val="00A95A76"/>
    <w:rsid w:val="00AA0281"/>
    <w:rsid w:val="00AA11FD"/>
    <w:rsid w:val="00AA2237"/>
    <w:rsid w:val="00AA22A5"/>
    <w:rsid w:val="00AA2AC2"/>
    <w:rsid w:val="00AA4C19"/>
    <w:rsid w:val="00AA5240"/>
    <w:rsid w:val="00AA76B7"/>
    <w:rsid w:val="00AB51FA"/>
    <w:rsid w:val="00AB5CB1"/>
    <w:rsid w:val="00AB6787"/>
    <w:rsid w:val="00AC05ED"/>
    <w:rsid w:val="00AC2576"/>
    <w:rsid w:val="00AC30F2"/>
    <w:rsid w:val="00AC4ADC"/>
    <w:rsid w:val="00AC5C6C"/>
    <w:rsid w:val="00AC773A"/>
    <w:rsid w:val="00AD55C0"/>
    <w:rsid w:val="00AD5997"/>
    <w:rsid w:val="00AD6327"/>
    <w:rsid w:val="00AD7E39"/>
    <w:rsid w:val="00AE0634"/>
    <w:rsid w:val="00AE1635"/>
    <w:rsid w:val="00AE1FF2"/>
    <w:rsid w:val="00AE359A"/>
    <w:rsid w:val="00AE41D2"/>
    <w:rsid w:val="00AE50F5"/>
    <w:rsid w:val="00AE7AE1"/>
    <w:rsid w:val="00AF63CD"/>
    <w:rsid w:val="00B03D4C"/>
    <w:rsid w:val="00B10181"/>
    <w:rsid w:val="00B122DD"/>
    <w:rsid w:val="00B152FA"/>
    <w:rsid w:val="00B15AFC"/>
    <w:rsid w:val="00B2271A"/>
    <w:rsid w:val="00B2642C"/>
    <w:rsid w:val="00B27235"/>
    <w:rsid w:val="00B3118D"/>
    <w:rsid w:val="00B33250"/>
    <w:rsid w:val="00B3579A"/>
    <w:rsid w:val="00B361D3"/>
    <w:rsid w:val="00B36827"/>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36BC"/>
    <w:rsid w:val="00B8504C"/>
    <w:rsid w:val="00B856CA"/>
    <w:rsid w:val="00B86D46"/>
    <w:rsid w:val="00B92BE1"/>
    <w:rsid w:val="00B932B7"/>
    <w:rsid w:val="00B96C8B"/>
    <w:rsid w:val="00BA29BB"/>
    <w:rsid w:val="00BA3264"/>
    <w:rsid w:val="00BB5453"/>
    <w:rsid w:val="00BC0099"/>
    <w:rsid w:val="00BC08E6"/>
    <w:rsid w:val="00BC39F1"/>
    <w:rsid w:val="00BC5130"/>
    <w:rsid w:val="00BC5EA0"/>
    <w:rsid w:val="00BC6B0E"/>
    <w:rsid w:val="00BD0381"/>
    <w:rsid w:val="00BF744C"/>
    <w:rsid w:val="00C11D13"/>
    <w:rsid w:val="00C12078"/>
    <w:rsid w:val="00C168FB"/>
    <w:rsid w:val="00C177AB"/>
    <w:rsid w:val="00C17EC7"/>
    <w:rsid w:val="00C26AED"/>
    <w:rsid w:val="00C3074F"/>
    <w:rsid w:val="00C348D5"/>
    <w:rsid w:val="00C35177"/>
    <w:rsid w:val="00C4164B"/>
    <w:rsid w:val="00C42EDC"/>
    <w:rsid w:val="00C44002"/>
    <w:rsid w:val="00C443E7"/>
    <w:rsid w:val="00C5116B"/>
    <w:rsid w:val="00C52C62"/>
    <w:rsid w:val="00C53F1D"/>
    <w:rsid w:val="00C569B2"/>
    <w:rsid w:val="00C60BF7"/>
    <w:rsid w:val="00C65DBA"/>
    <w:rsid w:val="00C66544"/>
    <w:rsid w:val="00C66BF3"/>
    <w:rsid w:val="00C70F34"/>
    <w:rsid w:val="00C73F9F"/>
    <w:rsid w:val="00C80539"/>
    <w:rsid w:val="00C80E9C"/>
    <w:rsid w:val="00C932C5"/>
    <w:rsid w:val="00C94606"/>
    <w:rsid w:val="00C969A9"/>
    <w:rsid w:val="00CA0640"/>
    <w:rsid w:val="00CA5345"/>
    <w:rsid w:val="00CA6501"/>
    <w:rsid w:val="00CA74E5"/>
    <w:rsid w:val="00CB3E5C"/>
    <w:rsid w:val="00CB4BC1"/>
    <w:rsid w:val="00CC118D"/>
    <w:rsid w:val="00CC2D06"/>
    <w:rsid w:val="00CC2EF3"/>
    <w:rsid w:val="00CC390B"/>
    <w:rsid w:val="00CC3DC2"/>
    <w:rsid w:val="00CC4086"/>
    <w:rsid w:val="00CC4B2C"/>
    <w:rsid w:val="00CC59D6"/>
    <w:rsid w:val="00CC5DD2"/>
    <w:rsid w:val="00CC5EF9"/>
    <w:rsid w:val="00CD2F4B"/>
    <w:rsid w:val="00CD379F"/>
    <w:rsid w:val="00CD416E"/>
    <w:rsid w:val="00CD5859"/>
    <w:rsid w:val="00CE154F"/>
    <w:rsid w:val="00CE2DED"/>
    <w:rsid w:val="00CE434E"/>
    <w:rsid w:val="00CE6689"/>
    <w:rsid w:val="00CE78B2"/>
    <w:rsid w:val="00CF17BF"/>
    <w:rsid w:val="00CF4F15"/>
    <w:rsid w:val="00CF5041"/>
    <w:rsid w:val="00CF738F"/>
    <w:rsid w:val="00CF73FD"/>
    <w:rsid w:val="00D03405"/>
    <w:rsid w:val="00D05922"/>
    <w:rsid w:val="00D06492"/>
    <w:rsid w:val="00D067DA"/>
    <w:rsid w:val="00D14812"/>
    <w:rsid w:val="00D17634"/>
    <w:rsid w:val="00D23AC1"/>
    <w:rsid w:val="00D26B59"/>
    <w:rsid w:val="00D275E6"/>
    <w:rsid w:val="00D34AE3"/>
    <w:rsid w:val="00D3714A"/>
    <w:rsid w:val="00D3784C"/>
    <w:rsid w:val="00D404E7"/>
    <w:rsid w:val="00D40C41"/>
    <w:rsid w:val="00D42341"/>
    <w:rsid w:val="00D431F3"/>
    <w:rsid w:val="00D4446E"/>
    <w:rsid w:val="00D56FD2"/>
    <w:rsid w:val="00D6605F"/>
    <w:rsid w:val="00D70F25"/>
    <w:rsid w:val="00D7181A"/>
    <w:rsid w:val="00D739CC"/>
    <w:rsid w:val="00D777E5"/>
    <w:rsid w:val="00D80B98"/>
    <w:rsid w:val="00D80E9A"/>
    <w:rsid w:val="00D82254"/>
    <w:rsid w:val="00D831C6"/>
    <w:rsid w:val="00D8757C"/>
    <w:rsid w:val="00D91AE4"/>
    <w:rsid w:val="00DA573F"/>
    <w:rsid w:val="00DB36EF"/>
    <w:rsid w:val="00DB778F"/>
    <w:rsid w:val="00DB7F60"/>
    <w:rsid w:val="00DC6227"/>
    <w:rsid w:val="00DD27C4"/>
    <w:rsid w:val="00DE4D6C"/>
    <w:rsid w:val="00DE7074"/>
    <w:rsid w:val="00DE718E"/>
    <w:rsid w:val="00DF02A7"/>
    <w:rsid w:val="00DF116B"/>
    <w:rsid w:val="00DF455D"/>
    <w:rsid w:val="00E0192A"/>
    <w:rsid w:val="00E04B6B"/>
    <w:rsid w:val="00E059B7"/>
    <w:rsid w:val="00E0759A"/>
    <w:rsid w:val="00E079D7"/>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61617"/>
    <w:rsid w:val="00E62E60"/>
    <w:rsid w:val="00E64736"/>
    <w:rsid w:val="00E65D08"/>
    <w:rsid w:val="00E75400"/>
    <w:rsid w:val="00E809A3"/>
    <w:rsid w:val="00E8318D"/>
    <w:rsid w:val="00E83919"/>
    <w:rsid w:val="00E8713A"/>
    <w:rsid w:val="00E916CF"/>
    <w:rsid w:val="00E92A31"/>
    <w:rsid w:val="00E94D7A"/>
    <w:rsid w:val="00E94E28"/>
    <w:rsid w:val="00E95D8E"/>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E65EC"/>
    <w:rsid w:val="00EF0F07"/>
    <w:rsid w:val="00EF2B9D"/>
    <w:rsid w:val="00EF7595"/>
    <w:rsid w:val="00F011C6"/>
    <w:rsid w:val="00F03261"/>
    <w:rsid w:val="00F06114"/>
    <w:rsid w:val="00F067C1"/>
    <w:rsid w:val="00F10543"/>
    <w:rsid w:val="00F12C8B"/>
    <w:rsid w:val="00F15DF2"/>
    <w:rsid w:val="00F20D5B"/>
    <w:rsid w:val="00F223EA"/>
    <w:rsid w:val="00F235BD"/>
    <w:rsid w:val="00F315F2"/>
    <w:rsid w:val="00F33CD5"/>
    <w:rsid w:val="00F36595"/>
    <w:rsid w:val="00F37FD3"/>
    <w:rsid w:val="00F43482"/>
    <w:rsid w:val="00F47AC0"/>
    <w:rsid w:val="00F50999"/>
    <w:rsid w:val="00F51255"/>
    <w:rsid w:val="00F51D3F"/>
    <w:rsid w:val="00F5428A"/>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A46"/>
    <w:rsid w:val="00FD5AB9"/>
    <w:rsid w:val="00FE315B"/>
    <w:rsid w:val="00FE3A8C"/>
    <w:rsid w:val="00FE4F92"/>
    <w:rsid w:val="00FE62A7"/>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3</Pages>
  <Words>1149</Words>
  <Characters>6552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Laszlo Vigi</cp:lastModifiedBy>
  <cp:revision>49</cp:revision>
  <cp:lastPrinted>2024-06-06T14:59:00Z</cp:lastPrinted>
  <dcterms:created xsi:type="dcterms:W3CDTF">2024-06-17T13:36:00Z</dcterms:created>
  <dcterms:modified xsi:type="dcterms:W3CDTF">2026-08-28T06:54:00Z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